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DEA9EB" w14:textId="77777777" w:rsidR="00F8157B" w:rsidRPr="0056576B" w:rsidRDefault="00217079" w:rsidP="005043E4">
      <w:pPr>
        <w:pStyle w:val="Heading1"/>
        <w:rPr>
          <w:rFonts w:ascii="Times New Roman" w:hAnsi="Times New Roman" w:cs="Times New Roman"/>
        </w:rPr>
      </w:pPr>
      <w:r w:rsidRPr="0056576B">
        <w:rPr>
          <w:rFonts w:ascii="Times New Roman" w:hAnsi="Times New Roman" w:cs="Times New Roman"/>
        </w:rPr>
        <w:t>CAR Unit Template</w:t>
      </w:r>
    </w:p>
    <w:p w14:paraId="01295EFD" w14:textId="2A5CAE93" w:rsidR="00217079" w:rsidRPr="00806CD2" w:rsidRDefault="00217079" w:rsidP="00993C56">
      <w:pPr>
        <w:pStyle w:val="Heading2"/>
      </w:pPr>
      <w:r w:rsidRPr="0056576B">
        <w:rPr>
          <w:rFonts w:ascii="Times New Roman" w:hAnsi="Times New Roman"/>
        </w:rPr>
        <w:t>Unit Title</w:t>
      </w:r>
      <w:r w:rsidR="00A47D00" w:rsidRPr="0056576B">
        <w:rPr>
          <w:rFonts w:ascii="Times New Roman" w:hAnsi="Times New Roman"/>
        </w:rPr>
        <w:t>:</w:t>
      </w:r>
      <w:r w:rsidR="00993C56" w:rsidRPr="0056576B">
        <w:rPr>
          <w:rFonts w:ascii="Times New Roman" w:hAnsi="Times New Roman"/>
        </w:rPr>
        <w:t xml:space="preserve"> </w:t>
      </w:r>
      <w:r w:rsidR="00806CD2">
        <w:rPr>
          <w:rFonts w:ascii="Times New Roman" w:eastAsia="Times New Roman" w:hAnsi="Times New Roman"/>
        </w:rPr>
        <w:t>Algebra 1 – Linear and Exponential Modeling: Functio</w:t>
      </w:r>
      <w:r w:rsidR="001A1088">
        <w:rPr>
          <w:rFonts w:ascii="Times New Roman" w:eastAsia="Times New Roman" w:hAnsi="Times New Roman"/>
        </w:rPr>
        <w:t xml:space="preserve">ns and Bivariate Statistics </w:t>
      </w:r>
      <w:r w:rsidR="00806CD2">
        <w:rPr>
          <w:rFonts w:ascii="Times New Roman" w:eastAsia="Times New Roman" w:hAnsi="Times New Roman"/>
        </w:rPr>
        <w:t>– Unit 2 - Module A</w:t>
      </w:r>
    </w:p>
    <w:p w14:paraId="12AE012C" w14:textId="709C2281" w:rsidR="00A47D00" w:rsidRPr="0056576B" w:rsidRDefault="00217079" w:rsidP="00993C56">
      <w:pPr>
        <w:pBdr>
          <w:bottom w:val="single" w:sz="4" w:space="1" w:color="auto"/>
        </w:pBdr>
        <w:shd w:val="clear" w:color="auto" w:fill="E2EFD9" w:themeFill="accent6" w:themeFillTint="33"/>
        <w:rPr>
          <w:rFonts w:ascii="Times New Roman" w:hAnsi="Times New Roman" w:cs="Times New Roman"/>
          <w:b/>
          <w:sz w:val="28"/>
          <w:szCs w:val="28"/>
        </w:rPr>
      </w:pPr>
      <w:r w:rsidRPr="0056576B">
        <w:rPr>
          <w:rFonts w:ascii="Times New Roman" w:hAnsi="Times New Roman" w:cs="Times New Roman"/>
          <w:b/>
          <w:sz w:val="28"/>
          <w:szCs w:val="28"/>
        </w:rPr>
        <w:t>Grade level:</w:t>
      </w:r>
    </w:p>
    <w:p w14:paraId="386FA74D" w14:textId="77777777" w:rsidR="00217079" w:rsidRPr="0056576B" w:rsidRDefault="00217079" w:rsidP="00993C56">
      <w:pPr>
        <w:pBdr>
          <w:bottom w:val="single" w:sz="4" w:space="1" w:color="auto"/>
        </w:pBdr>
        <w:shd w:val="clear" w:color="auto" w:fill="E2EFD9" w:themeFill="accent6" w:themeFillTint="3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6576B">
        <w:rPr>
          <w:rFonts w:ascii="Times New Roman" w:hAnsi="Times New Roman" w:cs="Times New Roman"/>
          <w:b/>
          <w:sz w:val="28"/>
          <w:szCs w:val="28"/>
        </w:rPr>
        <w:t xml:space="preserve">Timeframe: </w:t>
      </w:r>
    </w:p>
    <w:p w14:paraId="1A1C4AB3" w14:textId="77777777" w:rsidR="00217079" w:rsidRPr="0056576B" w:rsidRDefault="00217079" w:rsidP="00993C56">
      <w:pPr>
        <w:pStyle w:val="Heading2"/>
        <w:spacing w:before="0"/>
        <w:jc w:val="center"/>
        <w:rPr>
          <w:rFonts w:ascii="Times New Roman" w:hAnsi="Times New Roman"/>
        </w:rPr>
      </w:pPr>
      <w:r w:rsidRPr="0056576B">
        <w:rPr>
          <w:rFonts w:ascii="Times New Roman" w:hAnsi="Times New Roman"/>
        </w:rPr>
        <w:t>Essential Questions</w:t>
      </w:r>
    </w:p>
    <w:p w14:paraId="721AAD4C" w14:textId="2102CBDD" w:rsidR="001040F5" w:rsidRPr="0056576B" w:rsidRDefault="001040F5" w:rsidP="00D2140D">
      <w:pPr>
        <w:shd w:val="clear" w:color="auto" w:fill="FFFFFF" w:themeFill="background1"/>
        <w:rPr>
          <w:rFonts w:ascii="Times New Roman" w:hAnsi="Times New Roman" w:cs="Times New Roman"/>
          <w:i/>
        </w:rPr>
      </w:pPr>
    </w:p>
    <w:p w14:paraId="0353A572" w14:textId="77777777" w:rsidR="002E2912" w:rsidRPr="0056576B" w:rsidRDefault="002E2912" w:rsidP="00D2140D">
      <w:pPr>
        <w:shd w:val="clear" w:color="auto" w:fill="FFFFFF" w:themeFill="background1"/>
        <w:rPr>
          <w:rFonts w:ascii="Times New Roman" w:hAnsi="Times New Roman" w:cs="Times New Roman"/>
          <w:i/>
        </w:rPr>
      </w:pPr>
    </w:p>
    <w:p w14:paraId="69D59261" w14:textId="77777777" w:rsidR="00217079" w:rsidRPr="0056576B" w:rsidRDefault="00217079" w:rsidP="00993C56">
      <w:pPr>
        <w:pStyle w:val="Heading2"/>
        <w:jc w:val="center"/>
        <w:rPr>
          <w:rFonts w:ascii="Times New Roman" w:hAnsi="Times New Roman"/>
        </w:rPr>
      </w:pPr>
      <w:r w:rsidRPr="0056576B">
        <w:rPr>
          <w:rFonts w:ascii="Times New Roman" w:hAnsi="Times New Roman"/>
        </w:rPr>
        <w:t>Standards</w:t>
      </w:r>
    </w:p>
    <w:p w14:paraId="146E1B90" w14:textId="77777777" w:rsidR="005F3DD1" w:rsidRDefault="00217079" w:rsidP="005F3DD1">
      <w:pPr>
        <w:pStyle w:val="Heading3"/>
        <w:rPr>
          <w:rFonts w:ascii="Times New Roman" w:hAnsi="Times New Roman"/>
        </w:rPr>
      </w:pPr>
      <w:r w:rsidRPr="0056576B">
        <w:rPr>
          <w:rFonts w:ascii="Times New Roman" w:hAnsi="Times New Roman"/>
        </w:rPr>
        <w:t>Standards</w:t>
      </w:r>
      <w:r w:rsidR="00AE60F0" w:rsidRPr="0056576B">
        <w:rPr>
          <w:rFonts w:ascii="Times New Roman" w:hAnsi="Times New Roman"/>
        </w:rPr>
        <w:t xml:space="preserve"> </w:t>
      </w:r>
      <w:r w:rsidRPr="0056576B">
        <w:rPr>
          <w:rFonts w:ascii="Times New Roman" w:hAnsi="Times New Roman"/>
        </w:rPr>
        <w:t>(Taught and Assessed)</w:t>
      </w:r>
      <w:r w:rsidR="00AE60F0" w:rsidRPr="0056576B">
        <w:rPr>
          <w:rFonts w:ascii="Times New Roman" w:hAnsi="Times New Roman"/>
        </w:rPr>
        <w:t>:</w:t>
      </w:r>
    </w:p>
    <w:p w14:paraId="7028E71E" w14:textId="77777777" w:rsidR="00295972" w:rsidRPr="00295972" w:rsidRDefault="00295972" w:rsidP="00295972"/>
    <w:p w14:paraId="3FEEE45C" w14:textId="5A1B17E3" w:rsidR="00806CD2" w:rsidRPr="00414878" w:rsidRDefault="003F6042" w:rsidP="00414878">
      <w:pPr>
        <w:pStyle w:val="Standard"/>
        <w:spacing w:after="20" w:line="240" w:lineRule="auto"/>
        <w:ind w:left="270" w:hanging="270"/>
        <w:rPr>
          <w:sz w:val="24"/>
        </w:rPr>
      </w:pPr>
      <w:r w:rsidRPr="0056576B">
        <w:t xml:space="preserve"> </w:t>
      </w:r>
      <w:r w:rsidR="00E97C51" w:rsidRPr="00417D39">
        <w:rPr>
          <w:rFonts w:eastAsia="Times New Roman"/>
          <w:bCs/>
          <w:noProof/>
          <w:color w:val="000000" w:themeColor="text1"/>
          <w:lang w:eastAsia="en-US" w:bidi="ar-SA"/>
        </w:rPr>
        <mc:AlternateContent>
          <mc:Choice Requires="wps">
            <w:drawing>
              <wp:inline distT="0" distB="0" distL="0" distR="0" wp14:anchorId="5C7039FA" wp14:editId="586D15D8">
                <wp:extent cx="118872" cy="118872"/>
                <wp:effectExtent l="0" t="0" r="8255" b="8255"/>
                <wp:docPr id="1" name="Rectangle 1" descr="Major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" cy="118872"/>
                        </a:xfrm>
                        <a:prstGeom prst="rect">
                          <a:avLst/>
                        </a:prstGeom>
                        <a:solidFill>
                          <a:srgbClr val="007F50"/>
                        </a:solidFill>
                        <a:ln w="63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AF865D5" id="Rectangle 1" o:spid="_x0000_s1026" alt="Major Cluster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" fillcolor="#007f50" stroked="f" strokeweight=".5pt">
                <w10:anchorlock/>
              </v:rect>
            </w:pict>
          </mc:Fallback>
        </mc:AlternateContent>
      </w:r>
      <w:r w:rsidR="00806CD2" w:rsidRPr="00414878">
        <w:rPr>
          <w:rFonts w:ascii="Times New Roman" w:eastAsia="Times New Roman" w:hAnsi="Times New Roman" w:cs="Times New Roman"/>
          <w:b/>
          <w:color w:val="000000"/>
          <w:sz w:val="24"/>
        </w:rPr>
        <w:t>F.IF.B.4</w:t>
      </w:r>
      <w:r w:rsidR="00806CD2" w:rsidRPr="00414878">
        <w:rPr>
          <w:rFonts w:ascii="Times New Roman" w:eastAsia="Times New Roman" w:hAnsi="Times New Roman" w:cs="Times New Roman"/>
          <w:color w:val="000000"/>
          <w:sz w:val="24"/>
        </w:rPr>
        <w:t xml:space="preserve"> For a function that models a relationship between two quantities, interpret key features of graphs and tables in terms of the quantities, and sketch</w:t>
      </w:r>
      <w:r w:rsidR="00414878">
        <w:rPr>
          <w:sz w:val="24"/>
        </w:rPr>
        <w:t xml:space="preserve"> </w:t>
      </w:r>
      <w:r w:rsidR="00806CD2" w:rsidRPr="00414878">
        <w:rPr>
          <w:rFonts w:ascii="Times New Roman" w:eastAsia="Times New Roman" w:hAnsi="Times New Roman" w:cs="Times New Roman"/>
          <w:color w:val="000000"/>
          <w:sz w:val="24"/>
        </w:rPr>
        <w:t>graphs showing key features given a verbal description of the relationship. Key features include: intercepts; intervals where the function is increasing,</w:t>
      </w:r>
      <w:r w:rsidR="00414878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806CD2" w:rsidRPr="00414878">
        <w:rPr>
          <w:rFonts w:ascii="Times New Roman" w:eastAsia="Times New Roman" w:hAnsi="Times New Roman" w:cs="Times New Roman"/>
          <w:color w:val="000000"/>
          <w:sz w:val="24"/>
        </w:rPr>
        <w:t>decreasing, positive, or negative; relative maximums and minimums; symmetries; end behavior; and periodicity.</w:t>
      </w:r>
    </w:p>
    <w:p w14:paraId="2E3ADE2F" w14:textId="6BEBDA21" w:rsidR="00806CD2" w:rsidRPr="00414878" w:rsidRDefault="00806CD2" w:rsidP="00414878">
      <w:pPr>
        <w:pStyle w:val="Standard"/>
        <w:spacing w:after="20" w:line="240" w:lineRule="auto"/>
        <w:ind w:left="245" w:hanging="245"/>
        <w:rPr>
          <w:sz w:val="24"/>
        </w:rPr>
      </w:pPr>
      <w:r w:rsidRPr="00414878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E97C51" w:rsidRPr="00417D39">
        <w:rPr>
          <w:rFonts w:eastAsia="Times New Roman"/>
          <w:bCs/>
          <w:noProof/>
          <w:color w:val="000000" w:themeColor="text1"/>
          <w:lang w:eastAsia="en-US" w:bidi="ar-SA"/>
        </w:rPr>
        <mc:AlternateContent>
          <mc:Choice Requires="wps">
            <w:drawing>
              <wp:inline distT="0" distB="0" distL="0" distR="0" wp14:anchorId="521C1BF3" wp14:editId="1B690BC7">
                <wp:extent cx="118872" cy="118872"/>
                <wp:effectExtent l="0" t="0" r="8255" b="8255"/>
                <wp:docPr id="2" name="Rectangle 2" descr="Major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" cy="118872"/>
                        </a:xfrm>
                        <a:prstGeom prst="rect">
                          <a:avLst/>
                        </a:prstGeom>
                        <a:solidFill>
                          <a:srgbClr val="007F50"/>
                        </a:solidFill>
                        <a:ln w="63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F9103C0" id="Rectangle 2" o:spid="_x0000_s1026" alt="Major Cluster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" fillcolor="#007f50" stroked="f" strokeweight=".5pt">
                <w10:anchorlock/>
              </v:rect>
            </w:pict>
          </mc:Fallback>
        </mc:AlternateContent>
      </w:r>
      <w:r w:rsidRPr="00414878">
        <w:rPr>
          <w:rFonts w:ascii="Times New Roman" w:eastAsia="Times New Roman" w:hAnsi="Times New Roman" w:cs="Times New Roman"/>
          <w:b/>
          <w:color w:val="000000"/>
          <w:sz w:val="24"/>
        </w:rPr>
        <w:t>F.IF.A.1</w:t>
      </w:r>
      <w:r w:rsidRPr="00414878">
        <w:rPr>
          <w:rFonts w:ascii="Times New Roman" w:eastAsia="Times New Roman" w:hAnsi="Times New Roman" w:cs="Times New Roman"/>
          <w:color w:val="000000"/>
          <w:sz w:val="24"/>
        </w:rPr>
        <w:t xml:space="preserve"> Understand that a function from one set (called the domain) to another set (called the range) assigns to each element of the domain exactly one</w:t>
      </w:r>
      <w:r w:rsidR="00414878">
        <w:rPr>
          <w:sz w:val="24"/>
        </w:rPr>
        <w:t xml:space="preserve"> </w:t>
      </w:r>
      <w:r w:rsidRPr="00414878">
        <w:rPr>
          <w:rFonts w:ascii="Times New Roman" w:eastAsia="Times New Roman" w:hAnsi="Times New Roman" w:cs="Times New Roman"/>
          <w:color w:val="000000"/>
          <w:sz w:val="24"/>
        </w:rPr>
        <w:t xml:space="preserve">element of the range. If </w:t>
      </w:r>
      <w:r w:rsidRPr="00414878">
        <w:rPr>
          <w:rFonts w:ascii="Times New Roman" w:eastAsia="Times New Roman" w:hAnsi="Times New Roman" w:cs="Times New Roman"/>
          <w:i/>
          <w:color w:val="000000"/>
          <w:sz w:val="24"/>
        </w:rPr>
        <w:t xml:space="preserve">f </w:t>
      </w:r>
      <w:r w:rsidRPr="00414878">
        <w:rPr>
          <w:rFonts w:ascii="Times New Roman" w:eastAsia="Times New Roman" w:hAnsi="Times New Roman" w:cs="Times New Roman"/>
          <w:color w:val="000000"/>
          <w:sz w:val="24"/>
        </w:rPr>
        <w:t xml:space="preserve">is a function and </w:t>
      </w:r>
      <w:r w:rsidRPr="00414878">
        <w:rPr>
          <w:rFonts w:ascii="Times New Roman" w:eastAsia="Times New Roman" w:hAnsi="Times New Roman" w:cs="Times New Roman"/>
          <w:i/>
          <w:color w:val="000000"/>
          <w:sz w:val="24"/>
        </w:rPr>
        <w:t>x</w:t>
      </w:r>
      <w:r w:rsidRPr="00414878">
        <w:rPr>
          <w:rFonts w:ascii="Times New Roman" w:eastAsia="Times New Roman" w:hAnsi="Times New Roman" w:cs="Times New Roman"/>
          <w:color w:val="000000"/>
          <w:sz w:val="24"/>
        </w:rPr>
        <w:t xml:space="preserve"> is an element of its domain, then </w:t>
      </w:r>
      <w:r w:rsidRPr="00414878">
        <w:rPr>
          <w:rFonts w:ascii="Times New Roman" w:eastAsia="Times New Roman" w:hAnsi="Times New Roman" w:cs="Times New Roman"/>
          <w:i/>
          <w:color w:val="000000"/>
          <w:sz w:val="24"/>
        </w:rPr>
        <w:t>f</w:t>
      </w:r>
      <w:r w:rsidRPr="00414878">
        <w:rPr>
          <w:rFonts w:ascii="Times New Roman" w:eastAsia="Times New Roman" w:hAnsi="Times New Roman" w:cs="Times New Roman"/>
          <w:color w:val="000000"/>
          <w:sz w:val="24"/>
        </w:rPr>
        <w:t>(</w:t>
      </w:r>
      <w:r w:rsidRPr="00414878">
        <w:rPr>
          <w:rFonts w:ascii="Times New Roman" w:eastAsia="Times New Roman" w:hAnsi="Times New Roman" w:cs="Times New Roman"/>
          <w:i/>
          <w:color w:val="000000"/>
          <w:sz w:val="24"/>
        </w:rPr>
        <w:t>x</w:t>
      </w:r>
      <w:r w:rsidRPr="00414878">
        <w:rPr>
          <w:rFonts w:ascii="Times New Roman" w:eastAsia="Times New Roman" w:hAnsi="Times New Roman" w:cs="Times New Roman"/>
          <w:color w:val="000000"/>
          <w:sz w:val="24"/>
        </w:rPr>
        <w:t xml:space="preserve">) denotes the output of f corresponding to the input x. The graph </w:t>
      </w:r>
      <w:proofErr w:type="spellStart"/>
      <w:r w:rsidRPr="00414878">
        <w:rPr>
          <w:rFonts w:ascii="Times New Roman" w:eastAsia="Times New Roman" w:hAnsi="Times New Roman" w:cs="Times New Roman"/>
          <w:color w:val="000000"/>
          <w:sz w:val="24"/>
        </w:rPr>
        <w:t xml:space="preserve">of </w:t>
      </w:r>
      <w:r w:rsidRPr="00414878">
        <w:rPr>
          <w:rFonts w:ascii="Times New Roman" w:eastAsia="Times New Roman" w:hAnsi="Times New Roman" w:cs="Times New Roman"/>
          <w:i/>
          <w:color w:val="000000"/>
          <w:sz w:val="24"/>
        </w:rPr>
        <w:t>f</w:t>
      </w:r>
      <w:proofErr w:type="spellEnd"/>
      <w:r w:rsidRPr="00414878">
        <w:rPr>
          <w:rFonts w:ascii="Times New Roman" w:eastAsia="Times New Roman" w:hAnsi="Times New Roman" w:cs="Times New Roman"/>
          <w:color w:val="000000"/>
          <w:sz w:val="24"/>
        </w:rPr>
        <w:t xml:space="preserve"> is the</w:t>
      </w:r>
      <w:r w:rsidR="00414878">
        <w:rPr>
          <w:sz w:val="24"/>
        </w:rPr>
        <w:t xml:space="preserve"> </w:t>
      </w:r>
      <w:r w:rsidRPr="00414878">
        <w:rPr>
          <w:rFonts w:ascii="Times New Roman" w:eastAsia="Times New Roman" w:hAnsi="Times New Roman" w:cs="Times New Roman"/>
          <w:color w:val="000000"/>
          <w:sz w:val="24"/>
        </w:rPr>
        <w:t xml:space="preserve">graph of the equation </w:t>
      </w:r>
      <w:r w:rsidRPr="00414878">
        <w:rPr>
          <w:rFonts w:ascii="Times New Roman" w:eastAsia="Times New Roman" w:hAnsi="Times New Roman" w:cs="Times New Roman"/>
          <w:i/>
          <w:color w:val="000000"/>
          <w:sz w:val="24"/>
        </w:rPr>
        <w:t>y</w:t>
      </w:r>
      <w:r w:rsidRPr="00414878">
        <w:rPr>
          <w:rFonts w:ascii="Times New Roman" w:eastAsia="Times New Roman" w:hAnsi="Times New Roman" w:cs="Times New Roman"/>
          <w:color w:val="000000"/>
          <w:sz w:val="24"/>
        </w:rPr>
        <w:t xml:space="preserve"> = </w:t>
      </w:r>
      <w:r w:rsidRPr="00414878">
        <w:rPr>
          <w:rFonts w:ascii="Times New Roman" w:eastAsia="Times New Roman" w:hAnsi="Times New Roman" w:cs="Times New Roman"/>
          <w:i/>
          <w:color w:val="000000"/>
          <w:sz w:val="24"/>
        </w:rPr>
        <w:t>f</w:t>
      </w:r>
      <w:r w:rsidRPr="00414878">
        <w:rPr>
          <w:rFonts w:ascii="Times New Roman" w:eastAsia="Times New Roman" w:hAnsi="Times New Roman" w:cs="Times New Roman"/>
          <w:color w:val="000000"/>
          <w:sz w:val="24"/>
        </w:rPr>
        <w:t>(</w:t>
      </w:r>
      <w:r w:rsidRPr="00414878">
        <w:rPr>
          <w:rFonts w:ascii="Times New Roman" w:eastAsia="Times New Roman" w:hAnsi="Times New Roman" w:cs="Times New Roman"/>
          <w:i/>
          <w:color w:val="000000"/>
          <w:sz w:val="24"/>
        </w:rPr>
        <w:t>x</w:t>
      </w:r>
      <w:r w:rsidRPr="00414878">
        <w:rPr>
          <w:rFonts w:ascii="Times New Roman" w:eastAsia="Times New Roman" w:hAnsi="Times New Roman" w:cs="Times New Roman"/>
          <w:color w:val="000000"/>
          <w:sz w:val="24"/>
        </w:rPr>
        <w:t>).</w:t>
      </w:r>
    </w:p>
    <w:p w14:paraId="1AD32616" w14:textId="27F5843F" w:rsidR="00F749C6" w:rsidRPr="00414878" w:rsidRDefault="00806CD2" w:rsidP="00414878">
      <w:pPr>
        <w:pStyle w:val="Standard"/>
        <w:spacing w:after="20" w:line="240" w:lineRule="auto"/>
        <w:ind w:left="270" w:hanging="270"/>
        <w:rPr>
          <w:sz w:val="24"/>
        </w:rPr>
      </w:pPr>
      <w:r w:rsidRPr="00414878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E97C51" w:rsidRPr="00417D39">
        <w:rPr>
          <w:rFonts w:eastAsia="Times New Roman"/>
          <w:bCs/>
          <w:noProof/>
          <w:color w:val="000000" w:themeColor="text1"/>
          <w:lang w:eastAsia="en-US" w:bidi="ar-SA"/>
        </w:rPr>
        <mc:AlternateContent>
          <mc:Choice Requires="wps">
            <w:drawing>
              <wp:inline distT="0" distB="0" distL="0" distR="0" wp14:anchorId="10DF2C26" wp14:editId="5CAD5750">
                <wp:extent cx="118872" cy="118872"/>
                <wp:effectExtent l="0" t="0" r="8255" b="8255"/>
                <wp:docPr id="3" name="Rectangle 3" descr="Major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" cy="118872"/>
                        </a:xfrm>
                        <a:prstGeom prst="rect">
                          <a:avLst/>
                        </a:prstGeom>
                        <a:solidFill>
                          <a:srgbClr val="007F50"/>
                        </a:solidFill>
                        <a:ln w="63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30EA461" id="Rectangle 3" o:spid="_x0000_s1026" alt="Major Cluster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" fillcolor="#007f50" stroked="f" strokeweight=".5pt">
                <w10:anchorlock/>
              </v:rect>
            </w:pict>
          </mc:Fallback>
        </mc:AlternateContent>
      </w:r>
      <w:r w:rsidRPr="00414878">
        <w:rPr>
          <w:rFonts w:ascii="Times New Roman" w:eastAsia="Times New Roman" w:hAnsi="Times New Roman" w:cs="Times New Roman"/>
          <w:b/>
          <w:color w:val="000000"/>
          <w:sz w:val="24"/>
        </w:rPr>
        <w:t>F.IF.A.2</w:t>
      </w:r>
      <w:r w:rsidRPr="00414878">
        <w:rPr>
          <w:rFonts w:ascii="Times New Roman" w:eastAsia="Times New Roman" w:hAnsi="Times New Roman" w:cs="Times New Roman"/>
          <w:color w:val="000000"/>
          <w:sz w:val="24"/>
        </w:rPr>
        <w:t xml:space="preserve"> Use function notation, evaluate functions for inputs in their domains, and interpret statements that use </w:t>
      </w:r>
      <w:r w:rsidR="00414878">
        <w:rPr>
          <w:rFonts w:ascii="Times New Roman" w:eastAsia="Times New Roman" w:hAnsi="Times New Roman" w:cs="Times New Roman"/>
          <w:color w:val="000000"/>
          <w:sz w:val="24"/>
        </w:rPr>
        <w:t xml:space="preserve">function notation in terms of a </w:t>
      </w:r>
      <w:r w:rsidRPr="00414878">
        <w:rPr>
          <w:rFonts w:ascii="Times New Roman" w:eastAsia="Times New Roman" w:hAnsi="Times New Roman" w:cs="Times New Roman"/>
          <w:color w:val="000000"/>
          <w:sz w:val="24"/>
        </w:rPr>
        <w:t>context.</w:t>
      </w:r>
    </w:p>
    <w:p w14:paraId="6A09D25B" w14:textId="31F704D5" w:rsidR="006D6D6F" w:rsidRDefault="006D6D6F" w:rsidP="005F3DD1">
      <w:pPr>
        <w:spacing w:before="240"/>
        <w:jc w:val="center"/>
        <w:rPr>
          <w:rFonts w:ascii="Times New Roman" w:hAnsi="Times New Roman" w:cs="Times New Roman"/>
          <w:sz w:val="24"/>
        </w:rPr>
      </w:pPr>
      <w:r w:rsidRPr="006D6D6F">
        <w:rPr>
          <w:rFonts w:ascii="Times New Roman" w:hAnsi="Times New Roman" w:cs="Times New Roman"/>
          <w:b/>
          <w:sz w:val="24"/>
        </w:rPr>
        <w:t>Key</w:t>
      </w:r>
      <w:r w:rsidRPr="006D6D6F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ab/>
      </w:r>
      <w:r w:rsidRPr="006D6D6F">
        <w:rPr>
          <w:rFonts w:eastAsia="Times New Roman"/>
          <w:bCs/>
          <w:noProof/>
          <w:color w:val="000000" w:themeColor="text1"/>
        </w:rPr>
        <w:t xml:space="preserve"> </w:t>
      </w:r>
      <w:r w:rsidRPr="00417D39">
        <w:rPr>
          <w:rFonts w:eastAsia="Times New Roman"/>
          <w:bCs/>
          <w:noProof/>
          <w:color w:val="000000" w:themeColor="text1"/>
        </w:rPr>
        <mc:AlternateContent>
          <mc:Choice Requires="wps">
            <w:drawing>
              <wp:inline distT="0" distB="0" distL="0" distR="0" wp14:anchorId="125D7F7E" wp14:editId="27F0D1BA">
                <wp:extent cx="118872" cy="118872"/>
                <wp:effectExtent l="0" t="0" r="8255" b="8255"/>
                <wp:docPr id="24" name="Rectangle 24" descr="Major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" cy="118872"/>
                        </a:xfrm>
                        <a:prstGeom prst="rect">
                          <a:avLst/>
                        </a:prstGeom>
                        <a:solidFill>
                          <a:srgbClr val="007F5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D8DBCAF" id="Rectangle 24" o:spid="_x0000_s1026" alt="Major Cluster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" fillcolor="#007f50" stroked="f" strokeweight=".5pt">
                <w10:anchorlock/>
              </v:rect>
            </w:pict>
          </mc:Fallback>
        </mc:AlternateContent>
      </w:r>
      <w:r>
        <w:rPr>
          <w:rFonts w:eastAsia="Times New Roman"/>
          <w:bCs/>
          <w:noProof/>
          <w:color w:val="000000" w:themeColor="text1"/>
        </w:rPr>
        <w:t xml:space="preserve"> </w:t>
      </w:r>
      <w:r w:rsidRPr="006D6D6F"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</w:rPr>
        <w:t>Major Cluster</w:t>
      </w:r>
      <w:r>
        <w:rPr>
          <w:rFonts w:eastAsia="Times New Roman"/>
          <w:bCs/>
          <w:noProof/>
          <w:color w:val="000000" w:themeColor="text1"/>
        </w:rPr>
        <w:tab/>
      </w:r>
      <w:r w:rsidRPr="006D6D6F">
        <w:rPr>
          <w:rFonts w:ascii="Times New Roman" w:hAnsi="Times New Roman" w:cs="Times New Roman"/>
          <w:sz w:val="24"/>
        </w:rPr>
        <w:t xml:space="preserve"> </w:t>
      </w:r>
      <w:r w:rsidRPr="006D6D6F">
        <w:rPr>
          <w:rFonts w:eastAsia="Times New Roman"/>
          <w:bCs/>
          <w:noProof/>
          <w:color w:val="000000" w:themeColor="text1"/>
          <w:sz w:val="24"/>
        </w:rPr>
        <mc:AlternateContent>
          <mc:Choice Requires="wps">
            <w:drawing>
              <wp:inline distT="0" distB="0" distL="0" distR="0" wp14:anchorId="710ABDA5" wp14:editId="441A4493">
                <wp:extent cx="109728" cy="109728"/>
                <wp:effectExtent l="0" t="0" r="17780" b="17780"/>
                <wp:docPr id="39" name="Frame 39" descr="Supporting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" cy="109728"/>
                        </a:xfrm>
                        <a:prstGeom prst="frame">
                          <a:avLst/>
                        </a:prstGeom>
                        <a:noFill/>
                        <a:ln w="19050"/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B7F25CA" id="Frame 39" o:spid="_x0000_s1026" alt="Supporting Cluster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09728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" path="m,l109728,r,109728l,109728,,xm13716,13716r,82296l96012,96012r,-82296l13716,13716xe" filled="f" strokecolor="#5b9bd5 [3204]" strokeweight="1.5pt">
                <v:stroke joinstyle="miter"/>
                <v:path arrowok="t" o:connecttype="custom" o:connectlocs="0,0;109728,0;109728,109728;0,109728;0,0;13716,13716;13716,96012;96012,96012;96012,13716;13716,13716" o:connectangles="0,0,0,0,0,0,0,0,0,0"/>
                <w10:anchorlock/>
              </v:shape>
            </w:pict>
          </mc:Fallback>
        </mc:AlternateContent>
      </w:r>
      <w:r w:rsidRPr="006D6D6F">
        <w:rPr>
          <w:rFonts w:ascii="Times New Roman" w:hAnsi="Times New Roman" w:cs="Times New Roman"/>
          <w:sz w:val="24"/>
        </w:rPr>
        <w:t xml:space="preserve"> Supporting Cluster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</w:t>
      </w:r>
      <w:r w:rsidRPr="00417D39">
        <w:rPr>
          <w:rFonts w:eastAsia="Times New Roman"/>
          <w:b/>
          <w:bCs/>
          <w:noProof/>
          <w:color w:val="000000" w:themeColor="text1"/>
        </w:rPr>
        <mc:AlternateContent>
          <mc:Choice Requires="wps">
            <w:drawing>
              <wp:inline distT="0" distB="0" distL="0" distR="0" wp14:anchorId="2A680044" wp14:editId="72DF09DD">
                <wp:extent cx="118872" cy="118872"/>
                <wp:effectExtent l="0" t="0" r="33655" b="33655"/>
                <wp:docPr id="6" name="Donut 41" descr="Additional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" cy="118872"/>
                        </a:xfrm>
                        <a:prstGeom prst="donut">
                          <a:avLst/>
                        </a:prstGeom>
                        <a:solidFill>
                          <a:srgbClr val="FFF000"/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858783" w14:textId="77777777" w:rsidR="006D6D6F" w:rsidRPr="0025693A" w:rsidRDefault="006D6D6F" w:rsidP="006D6D6F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5693A"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A680044"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Donut 41" o:spid="_x0000_s1026" type="#_x0000_t23" alt="Additional Cluster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" fillcolor="#fff000" strokecolor="#7f7f7f [1612]" strokeweight=".5pt">
                <v:stroke joinstyle="miter"/>
                <v:textbox inset=",7.2pt,,0">
                  <w:txbxContent>
                    <w:p w14:paraId="55858783" w14:textId="77777777" w:rsidR="006D6D6F" w:rsidRPr="0025693A" w:rsidRDefault="006D6D6F" w:rsidP="006D6D6F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5693A"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</w:rPr>
        <w:t>Additional Cluster</w:t>
      </w:r>
    </w:p>
    <w:p w14:paraId="6C812CC7" w14:textId="77777777" w:rsidR="006D6D6F" w:rsidRPr="006D6D6F" w:rsidRDefault="006D6D6F" w:rsidP="00800A4D">
      <w:pPr>
        <w:spacing w:before="240" w:after="240"/>
        <w:jc w:val="center"/>
        <w:rPr>
          <w:rFonts w:ascii="Times New Roman" w:hAnsi="Times New Roman" w:cs="Times New Roman"/>
          <w:sz w:val="24"/>
        </w:rPr>
      </w:pPr>
    </w:p>
    <w:p w14:paraId="6C376E72" w14:textId="77777777" w:rsidR="00295972" w:rsidRDefault="00295972" w:rsidP="004405D2">
      <w:pPr>
        <w:pStyle w:val="Heading3"/>
        <w:rPr>
          <w:rFonts w:ascii="Times New Roman" w:hAnsi="Times New Roman"/>
        </w:rPr>
      </w:pPr>
    </w:p>
    <w:p w14:paraId="2594F1B1" w14:textId="77777777" w:rsidR="00295972" w:rsidRDefault="00295972" w:rsidP="004405D2">
      <w:pPr>
        <w:pStyle w:val="Heading3"/>
        <w:rPr>
          <w:rFonts w:ascii="Times New Roman" w:hAnsi="Times New Roman"/>
        </w:rPr>
      </w:pPr>
    </w:p>
    <w:p w14:paraId="6E6D4FEB" w14:textId="4AC9EB8A" w:rsidR="000F6055" w:rsidRPr="0056576B" w:rsidRDefault="00217079" w:rsidP="004405D2">
      <w:pPr>
        <w:pStyle w:val="Heading3"/>
        <w:rPr>
          <w:rFonts w:ascii="Times New Roman" w:hAnsi="Times New Roman"/>
        </w:rPr>
      </w:pPr>
      <w:r w:rsidRPr="0056576B">
        <w:rPr>
          <w:rFonts w:ascii="Times New Roman" w:hAnsi="Times New Roman"/>
        </w:rPr>
        <w:t>Highlighted Career Ready Practices</w:t>
      </w:r>
      <w:r w:rsidR="000F6055" w:rsidRPr="0056576B">
        <w:rPr>
          <w:rFonts w:ascii="Times New Roman" w:hAnsi="Times New Roman"/>
        </w:rPr>
        <w:t xml:space="preserve"> and 21</w:t>
      </w:r>
      <w:r w:rsidR="000F6055" w:rsidRPr="0056576B">
        <w:rPr>
          <w:rFonts w:ascii="Times New Roman" w:hAnsi="Times New Roman"/>
          <w:vertAlign w:val="superscript"/>
        </w:rPr>
        <w:t>st</w:t>
      </w:r>
      <w:r w:rsidR="000F6055" w:rsidRPr="0056576B">
        <w:rPr>
          <w:rFonts w:ascii="Times New Roman" w:hAnsi="Times New Roman"/>
        </w:rPr>
        <w:t xml:space="preserve"> Century Themes/Skills</w:t>
      </w:r>
    </w:p>
    <w:p w14:paraId="59CB7F06" w14:textId="77777777" w:rsidR="00FF3BFA" w:rsidRPr="00FF3BFA" w:rsidRDefault="00FF3BFA" w:rsidP="00FF3BFA"/>
    <w:p w14:paraId="3DC74730" w14:textId="4AC51484" w:rsidR="002E2912" w:rsidRDefault="00993C56" w:rsidP="004405D2">
      <w:pPr>
        <w:pStyle w:val="Heading3"/>
        <w:rPr>
          <w:rFonts w:ascii="Times New Roman" w:hAnsi="Times New Roman"/>
        </w:rPr>
      </w:pPr>
      <w:r w:rsidRPr="0056576B">
        <w:rPr>
          <w:rFonts w:ascii="Times New Roman" w:hAnsi="Times New Roman"/>
        </w:rPr>
        <w:t>Social-Emotional Learning Competencies</w:t>
      </w:r>
    </w:p>
    <w:p w14:paraId="05B0E007" w14:textId="6D8F1860" w:rsidR="00203CF3" w:rsidRDefault="00203CF3" w:rsidP="00203CF3"/>
    <w:p w14:paraId="25A6FEAE" w14:textId="128530F4" w:rsidR="00203CF3" w:rsidRDefault="00203CF3">
      <w:r>
        <w:br w:type="page"/>
      </w:r>
    </w:p>
    <w:p w14:paraId="7AF2FEFF" w14:textId="77777777" w:rsidR="00217079" w:rsidRPr="0056576B" w:rsidRDefault="00217079" w:rsidP="00993C56">
      <w:pPr>
        <w:pStyle w:val="Heading2"/>
        <w:jc w:val="center"/>
        <w:rPr>
          <w:rFonts w:ascii="Times New Roman" w:hAnsi="Times New Roman"/>
        </w:rPr>
      </w:pPr>
      <w:r w:rsidRPr="0056576B">
        <w:rPr>
          <w:rFonts w:ascii="Times New Roman" w:hAnsi="Times New Roman"/>
        </w:rPr>
        <w:lastRenderedPageBreak/>
        <w:t>Instructional Plan</w:t>
      </w:r>
    </w:p>
    <w:p w14:paraId="572D780B" w14:textId="77777777" w:rsidR="00217079" w:rsidRPr="0056576B" w:rsidRDefault="00217079" w:rsidP="00217079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56576B">
        <w:rPr>
          <w:rFonts w:ascii="Times New Roman" w:hAnsi="Times New Roman" w:cs="Times New Roman"/>
          <w:color w:val="auto"/>
          <w:sz w:val="22"/>
          <w:szCs w:val="22"/>
        </w:rPr>
        <w:t>Pre-Assessment and Reflection</w:t>
      </w:r>
      <w:r w:rsidR="00A36E5D" w:rsidRPr="0056576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Pre-assessment and reflection"/>
      </w:tblPr>
      <w:tblGrid>
        <w:gridCol w:w="7101"/>
        <w:gridCol w:w="7101"/>
      </w:tblGrid>
      <w:tr w:rsidR="00217079" w:rsidRPr="0056576B" w14:paraId="280000B7" w14:textId="77777777" w:rsidTr="00751F34">
        <w:trPr>
          <w:trHeight w:val="449"/>
          <w:tblHeader/>
        </w:trPr>
        <w:tc>
          <w:tcPr>
            <w:tcW w:w="7101" w:type="dxa"/>
            <w:shd w:val="clear" w:color="auto" w:fill="E2EFD9" w:themeFill="accent6" w:themeFillTint="33"/>
          </w:tcPr>
          <w:p w14:paraId="06631E22" w14:textId="77777777" w:rsidR="00217079" w:rsidRPr="0056576B" w:rsidRDefault="00753EDB" w:rsidP="002170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Pre-Assessment</w:t>
            </w:r>
          </w:p>
        </w:tc>
        <w:tc>
          <w:tcPr>
            <w:tcW w:w="7101" w:type="dxa"/>
            <w:shd w:val="clear" w:color="auto" w:fill="E2EFD9" w:themeFill="accent6" w:themeFillTint="33"/>
          </w:tcPr>
          <w:p w14:paraId="2387B38D" w14:textId="4ACAB096" w:rsidR="00217079" w:rsidRPr="0056576B" w:rsidRDefault="002E2912" w:rsidP="002170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0F6055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3F6042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F6055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and Reflections</w:t>
            </w:r>
          </w:p>
        </w:tc>
      </w:tr>
      <w:tr w:rsidR="00217079" w:rsidRPr="0056576B" w14:paraId="579C2243" w14:textId="77777777" w:rsidTr="00751F34">
        <w:trPr>
          <w:trHeight w:val="774"/>
        </w:trPr>
        <w:tc>
          <w:tcPr>
            <w:tcW w:w="7101" w:type="dxa"/>
          </w:tcPr>
          <w:p w14:paraId="232833D0" w14:textId="32E6F660" w:rsidR="00217079" w:rsidRPr="0056576B" w:rsidRDefault="00217079" w:rsidP="004A3C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101" w:type="dxa"/>
          </w:tcPr>
          <w:p w14:paraId="58588967" w14:textId="61869D09" w:rsidR="00217079" w:rsidRPr="0056576B" w:rsidRDefault="00217079" w:rsidP="004A3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BDB491F" w14:textId="77777777" w:rsidR="00A47D00" w:rsidRPr="0056576B" w:rsidRDefault="00A47D00" w:rsidP="002E2912">
      <w:pPr>
        <w:spacing w:after="0"/>
        <w:rPr>
          <w:rFonts w:ascii="Times New Roman" w:hAnsi="Times New Roman" w:cs="Times New Roman"/>
        </w:rPr>
      </w:pPr>
    </w:p>
    <w:p w14:paraId="4690E980" w14:textId="77777777" w:rsidR="00A36E5D" w:rsidRPr="0056576B" w:rsidRDefault="00AE7BAB" w:rsidP="00A36E5D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56576B">
        <w:rPr>
          <w:rFonts w:ascii="Times New Roman" w:hAnsi="Times New Roman" w:cs="Times New Roman"/>
          <w:color w:val="auto"/>
          <w:sz w:val="22"/>
          <w:szCs w:val="22"/>
        </w:rPr>
        <w:t>Student Learning Objectives</w:t>
      </w:r>
      <w:r w:rsidR="004A3C78" w:rsidRPr="0056576B">
        <w:rPr>
          <w:rFonts w:ascii="Times New Roman" w:hAnsi="Times New Roman" w:cs="Times New Roman"/>
          <w:color w:val="auto"/>
          <w:sz w:val="22"/>
          <w:szCs w:val="22"/>
        </w:rPr>
        <w:t xml:space="preserve"> (SLO)</w:t>
      </w:r>
      <w:r w:rsidRPr="0056576B">
        <w:rPr>
          <w:rFonts w:ascii="Times New Roman" w:hAnsi="Times New Roman" w:cs="Times New Roman"/>
          <w:color w:val="auto"/>
          <w:sz w:val="22"/>
          <w:szCs w:val="22"/>
        </w:rPr>
        <w:t>, Strategies, Formative Assessment, Activities and Resources</w:t>
      </w:r>
      <w:r w:rsidR="00A36E5D" w:rsidRPr="0056576B">
        <w:rPr>
          <w:rFonts w:ascii="Times New Roman" w:hAnsi="Times New Roman" w:cs="Times New Roman"/>
          <w:color w:val="auto"/>
          <w:sz w:val="22"/>
          <w:szCs w:val="22"/>
        </w:rPr>
        <w:t xml:space="preserve"> (add rows as needed)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Student learning objectives, student strategies, formative assessment, resources/activities, and reflection"/>
      </w:tblPr>
      <w:tblGrid>
        <w:gridCol w:w="2878"/>
        <w:gridCol w:w="2878"/>
        <w:gridCol w:w="2878"/>
        <w:gridCol w:w="2878"/>
        <w:gridCol w:w="2703"/>
      </w:tblGrid>
      <w:tr w:rsidR="00A36E5D" w:rsidRPr="0056576B" w14:paraId="07A90E0B" w14:textId="77777777" w:rsidTr="00751F34">
        <w:trPr>
          <w:tblHeader/>
        </w:trPr>
        <w:tc>
          <w:tcPr>
            <w:tcW w:w="2878" w:type="dxa"/>
            <w:shd w:val="clear" w:color="auto" w:fill="E2EFD9" w:themeFill="accent6" w:themeFillTint="33"/>
          </w:tcPr>
          <w:p w14:paraId="405AB907" w14:textId="77777777" w:rsidR="00A36E5D" w:rsidRPr="0056576B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SLO – WALT</w:t>
            </w:r>
          </w:p>
          <w:p w14:paraId="7379201A" w14:textId="77777777" w:rsidR="00A36E5D" w:rsidRPr="0056576B" w:rsidRDefault="00A36E5D" w:rsidP="00A47D00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We are learning to/that</w:t>
            </w:r>
          </w:p>
        </w:tc>
        <w:tc>
          <w:tcPr>
            <w:tcW w:w="2878" w:type="dxa"/>
            <w:shd w:val="clear" w:color="auto" w:fill="E2EFD9" w:themeFill="accent6" w:themeFillTint="33"/>
          </w:tcPr>
          <w:p w14:paraId="08D16821" w14:textId="77777777" w:rsidR="00A36E5D" w:rsidRPr="0056576B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Student Strategies</w:t>
            </w:r>
          </w:p>
        </w:tc>
        <w:tc>
          <w:tcPr>
            <w:tcW w:w="2878" w:type="dxa"/>
            <w:shd w:val="clear" w:color="auto" w:fill="E2EFD9" w:themeFill="accent6" w:themeFillTint="33"/>
          </w:tcPr>
          <w:p w14:paraId="64947601" w14:textId="77777777" w:rsidR="00A36E5D" w:rsidRPr="0056576B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Formative Assessment</w:t>
            </w:r>
          </w:p>
        </w:tc>
        <w:tc>
          <w:tcPr>
            <w:tcW w:w="2878" w:type="dxa"/>
            <w:shd w:val="clear" w:color="auto" w:fill="E2EFD9" w:themeFill="accent6" w:themeFillTint="33"/>
          </w:tcPr>
          <w:p w14:paraId="2E7FF129" w14:textId="77777777" w:rsidR="00A36E5D" w:rsidRPr="0056576B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Activities and Resources</w:t>
            </w:r>
          </w:p>
        </w:tc>
        <w:tc>
          <w:tcPr>
            <w:tcW w:w="2703" w:type="dxa"/>
            <w:shd w:val="clear" w:color="auto" w:fill="E2EFD9" w:themeFill="accent6" w:themeFillTint="33"/>
          </w:tcPr>
          <w:p w14:paraId="7D5381D7" w14:textId="020AA69C" w:rsidR="00A36E5D" w:rsidRPr="0056576B" w:rsidRDefault="000F6055" w:rsidP="000F6055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Modifications </w:t>
            </w:r>
            <w:r w:rsidR="00993C56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(ELL, Special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="00993C56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="00993C56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3F6042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and Reflections</w:t>
            </w:r>
          </w:p>
        </w:tc>
      </w:tr>
      <w:tr w:rsidR="00806CD2" w:rsidRPr="0056576B" w14:paraId="473F63F0" w14:textId="77777777" w:rsidTr="00751F34">
        <w:trPr>
          <w:trHeight w:val="1349"/>
        </w:trPr>
        <w:tc>
          <w:tcPr>
            <w:tcW w:w="2878" w:type="dxa"/>
          </w:tcPr>
          <w:p w14:paraId="7B8C7610" w14:textId="55BF0E54" w:rsidR="00806CD2" w:rsidRPr="00414878" w:rsidRDefault="00806CD2" w:rsidP="00806CD2">
            <w:pPr>
              <w:spacing w:after="240"/>
              <w:rPr>
                <w:rFonts w:ascii="Times New Roman" w:hAnsi="Times New Roman" w:cs="Times New Roman"/>
                <w:sz w:val="24"/>
              </w:rPr>
            </w:pPr>
            <w:r w:rsidRPr="0041487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F.IF.B.4. - WALT</w:t>
            </w:r>
            <w:r w:rsidRPr="0041487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414878">
              <w:rPr>
                <w:rFonts w:ascii="Times New Roman" w:eastAsia="Times New Roman" w:hAnsi="Times New Roman" w:cs="Times New Roman"/>
                <w:color w:val="000000"/>
                <w:sz w:val="24"/>
              </w:rPr>
              <w:t>the key features of a graph include intercepts; intervals where the function is increasing, decreasing, positive, or negative; relative maximums and minimums; symmetries; and end behavior</w:t>
            </w:r>
          </w:p>
        </w:tc>
        <w:tc>
          <w:tcPr>
            <w:tcW w:w="2878" w:type="dxa"/>
          </w:tcPr>
          <w:p w14:paraId="569A3B3F" w14:textId="34B37ECD" w:rsidR="00806CD2" w:rsidRPr="0056576B" w:rsidRDefault="00806CD2" w:rsidP="00806CD2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75DFCE67" w14:textId="7463D371" w:rsidR="00806CD2" w:rsidRPr="0056576B" w:rsidRDefault="00806CD2" w:rsidP="00806CD2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5FE428D" w14:textId="3286B1E8" w:rsidR="00806CD2" w:rsidRPr="0056576B" w:rsidRDefault="00806CD2" w:rsidP="00806CD2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264BDBE3" w14:textId="7EFFB319" w:rsidR="00806CD2" w:rsidRPr="0056576B" w:rsidRDefault="00806CD2" w:rsidP="00806CD2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806CD2" w:rsidRPr="0056576B" w14:paraId="437CDEA2" w14:textId="77777777" w:rsidTr="00751F34">
        <w:trPr>
          <w:trHeight w:val="1349"/>
        </w:trPr>
        <w:tc>
          <w:tcPr>
            <w:tcW w:w="2878" w:type="dxa"/>
          </w:tcPr>
          <w:p w14:paraId="1D959E2F" w14:textId="77777777" w:rsidR="00806CD2" w:rsidRPr="00414878" w:rsidRDefault="00806CD2" w:rsidP="00806CD2">
            <w:pPr>
              <w:pStyle w:val="Standard"/>
              <w:rPr>
                <w:sz w:val="24"/>
              </w:rPr>
            </w:pPr>
            <w:r w:rsidRPr="0041487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F.IF.B.4. - WALT</w:t>
            </w:r>
            <w:r w:rsidRPr="0041487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414878">
              <w:rPr>
                <w:rFonts w:ascii="Times New Roman" w:eastAsia="Times New Roman" w:hAnsi="Times New Roman" w:cs="Times New Roman"/>
                <w:color w:val="000000"/>
                <w:sz w:val="24"/>
              </w:rPr>
              <w:t>sketch linear and exponential graphs showing key features of a relationship between two quantities given a verbal description of the relationship</w:t>
            </w:r>
          </w:p>
          <w:p w14:paraId="05FF65C5" w14:textId="24961071" w:rsidR="00806CD2" w:rsidRPr="00414878" w:rsidRDefault="00806CD2" w:rsidP="00806CD2">
            <w:pPr>
              <w:spacing w:after="240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2878" w:type="dxa"/>
          </w:tcPr>
          <w:p w14:paraId="31EFE459" w14:textId="77777777" w:rsidR="00806CD2" w:rsidRPr="0056576B" w:rsidRDefault="00806CD2" w:rsidP="00806CD2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5B18037F" w14:textId="77777777" w:rsidR="00806CD2" w:rsidRPr="0056576B" w:rsidRDefault="00806CD2" w:rsidP="00806CD2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434AFED2" w14:textId="77777777" w:rsidR="00806CD2" w:rsidRPr="0056576B" w:rsidRDefault="00806CD2" w:rsidP="00806CD2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2F1E9668" w14:textId="77777777" w:rsidR="00806CD2" w:rsidRPr="0056576B" w:rsidRDefault="00806CD2" w:rsidP="00806CD2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806CD2" w:rsidRPr="0056576B" w14:paraId="39947D2E" w14:textId="77777777" w:rsidTr="00751F34">
        <w:trPr>
          <w:trHeight w:val="1349"/>
        </w:trPr>
        <w:tc>
          <w:tcPr>
            <w:tcW w:w="2878" w:type="dxa"/>
          </w:tcPr>
          <w:p w14:paraId="437F2DC1" w14:textId="0FE2399C" w:rsidR="00806CD2" w:rsidRPr="00414878" w:rsidRDefault="00806CD2" w:rsidP="00806CD2">
            <w:pPr>
              <w:spacing w:after="240"/>
              <w:rPr>
                <w:rFonts w:ascii="Times New Roman" w:hAnsi="Times New Roman" w:cs="Times New Roman"/>
                <w:i/>
                <w:sz w:val="24"/>
              </w:rPr>
            </w:pPr>
            <w:r w:rsidRPr="0041487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lastRenderedPageBreak/>
              <w:t>F.IF.B.4. - WALT</w:t>
            </w:r>
            <w:r w:rsidRPr="0041487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interpret key features of graphs and tables that model a linear or exponential relationship between two quantities in the context of those quantities</w:t>
            </w:r>
          </w:p>
        </w:tc>
        <w:tc>
          <w:tcPr>
            <w:tcW w:w="2878" w:type="dxa"/>
          </w:tcPr>
          <w:p w14:paraId="010B0DB9" w14:textId="77777777" w:rsidR="00806CD2" w:rsidRPr="0056576B" w:rsidRDefault="00806CD2" w:rsidP="00806CD2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01A260F" w14:textId="77777777" w:rsidR="00806CD2" w:rsidRPr="0056576B" w:rsidRDefault="00806CD2" w:rsidP="00806CD2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632DB9A" w14:textId="77777777" w:rsidR="00806CD2" w:rsidRPr="0056576B" w:rsidRDefault="00806CD2" w:rsidP="00806CD2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081F733C" w14:textId="77777777" w:rsidR="00806CD2" w:rsidRPr="0056576B" w:rsidRDefault="00806CD2" w:rsidP="00806CD2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806CD2" w:rsidRPr="0056576B" w14:paraId="1A31AF47" w14:textId="77777777" w:rsidTr="00751F34">
        <w:trPr>
          <w:trHeight w:val="1349"/>
        </w:trPr>
        <w:tc>
          <w:tcPr>
            <w:tcW w:w="2878" w:type="dxa"/>
          </w:tcPr>
          <w:p w14:paraId="74C8C28D" w14:textId="77777777" w:rsidR="00806CD2" w:rsidRPr="00414878" w:rsidRDefault="00806CD2" w:rsidP="00806CD2">
            <w:pPr>
              <w:pStyle w:val="Standard"/>
              <w:rPr>
                <w:sz w:val="24"/>
              </w:rPr>
            </w:pPr>
            <w:r w:rsidRPr="0041487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F.IF.A.1</w:t>
            </w:r>
            <w:r w:rsidRPr="00414878">
              <w:rPr>
                <w:rFonts w:ascii="Times New Roman" w:eastAsia="Times New Roman" w:hAnsi="Times New Roman" w:cs="Times New Roman"/>
                <w:b/>
                <w:sz w:val="24"/>
              </w:rPr>
              <w:t xml:space="preserve">. - </w:t>
            </w:r>
            <w:r w:rsidRPr="0041487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WALT</w:t>
            </w:r>
            <w:r w:rsidRPr="0041487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414878">
              <w:rPr>
                <w:rFonts w:ascii="Times New Roman" w:eastAsia="Times New Roman" w:hAnsi="Times New Roman" w:cs="Times New Roman"/>
                <w:color w:val="000000"/>
                <w:sz w:val="24"/>
              </w:rPr>
              <w:t>the domain is the set of all possible input values and the range is the set of all possible output values</w:t>
            </w:r>
          </w:p>
          <w:p w14:paraId="10932EA2" w14:textId="3508F5F6" w:rsidR="00806CD2" w:rsidRPr="00414878" w:rsidRDefault="00806CD2" w:rsidP="00806CD2">
            <w:pPr>
              <w:spacing w:after="240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2878" w:type="dxa"/>
          </w:tcPr>
          <w:p w14:paraId="7970C1A2" w14:textId="77777777" w:rsidR="00806CD2" w:rsidRPr="0056576B" w:rsidRDefault="00806CD2" w:rsidP="00806CD2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75C15A4F" w14:textId="77777777" w:rsidR="00806CD2" w:rsidRPr="0056576B" w:rsidRDefault="00806CD2" w:rsidP="00806CD2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15B28FA6" w14:textId="77777777" w:rsidR="00806CD2" w:rsidRPr="0056576B" w:rsidRDefault="00806CD2" w:rsidP="00806CD2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7E3D8C06" w14:textId="77777777" w:rsidR="00806CD2" w:rsidRPr="0056576B" w:rsidRDefault="00806CD2" w:rsidP="00806CD2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806CD2" w:rsidRPr="0056576B" w14:paraId="421D1D35" w14:textId="77777777" w:rsidTr="00751F34">
        <w:trPr>
          <w:trHeight w:val="1349"/>
        </w:trPr>
        <w:tc>
          <w:tcPr>
            <w:tcW w:w="2878" w:type="dxa"/>
          </w:tcPr>
          <w:p w14:paraId="54DC93DB" w14:textId="77777777" w:rsidR="00806CD2" w:rsidRPr="00414878" w:rsidRDefault="00806CD2" w:rsidP="00806CD2">
            <w:pPr>
              <w:pStyle w:val="Standard"/>
              <w:rPr>
                <w:sz w:val="24"/>
              </w:rPr>
            </w:pPr>
            <w:r w:rsidRPr="0041487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F.IF.A.1. - WALT</w:t>
            </w:r>
            <w:r w:rsidRPr="0041487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414878">
              <w:rPr>
                <w:rFonts w:ascii="Times New Roman" w:eastAsia="Times New Roman" w:hAnsi="Times New Roman" w:cs="Times New Roman"/>
                <w:color w:val="000000"/>
                <w:sz w:val="24"/>
              </w:rPr>
              <w:t>in a function, each element of the domain is assigned to exactly one element in the range</w:t>
            </w:r>
          </w:p>
          <w:p w14:paraId="2A75DCD6" w14:textId="33D0A553" w:rsidR="00806CD2" w:rsidRPr="00414878" w:rsidRDefault="00806CD2" w:rsidP="00806CD2">
            <w:pPr>
              <w:spacing w:after="240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2878" w:type="dxa"/>
          </w:tcPr>
          <w:p w14:paraId="06A5CCCC" w14:textId="77777777" w:rsidR="00806CD2" w:rsidRPr="0056576B" w:rsidRDefault="00806CD2" w:rsidP="00806CD2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1AE536D" w14:textId="77777777" w:rsidR="00806CD2" w:rsidRPr="0056576B" w:rsidRDefault="00806CD2" w:rsidP="00806CD2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37C3419C" w14:textId="77777777" w:rsidR="00806CD2" w:rsidRPr="0056576B" w:rsidRDefault="00806CD2" w:rsidP="00806CD2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58B8BC50" w14:textId="77777777" w:rsidR="00806CD2" w:rsidRPr="0056576B" w:rsidRDefault="00806CD2" w:rsidP="00806CD2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806CD2" w:rsidRPr="0056576B" w14:paraId="7C2D7C45" w14:textId="77777777" w:rsidTr="00751F34">
        <w:trPr>
          <w:trHeight w:val="1349"/>
        </w:trPr>
        <w:tc>
          <w:tcPr>
            <w:tcW w:w="2878" w:type="dxa"/>
          </w:tcPr>
          <w:p w14:paraId="71F6536A" w14:textId="2D21237C" w:rsidR="00806CD2" w:rsidRPr="00414878" w:rsidRDefault="00806CD2" w:rsidP="00806CD2">
            <w:pPr>
              <w:spacing w:after="240"/>
              <w:rPr>
                <w:rFonts w:ascii="Times New Roman" w:hAnsi="Times New Roman" w:cs="Times New Roman"/>
                <w:i/>
                <w:sz w:val="24"/>
              </w:rPr>
            </w:pPr>
            <w:r w:rsidRPr="0041487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F.IF.A.1. - WALT</w:t>
            </w:r>
            <w:r w:rsidRPr="00414878"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r w:rsidRPr="00414878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f</w:t>
            </w:r>
            <w:r w:rsidRPr="00414878">
              <w:rPr>
                <w:rFonts w:ascii="Times New Roman" w:eastAsia="Times New Roman" w:hAnsi="Times New Roman" w:cs="Times New Roman"/>
                <w:color w:val="000000"/>
                <w:sz w:val="24"/>
              </w:rPr>
              <w:t>(</w:t>
            </w:r>
            <w:r w:rsidRPr="00414878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x</w:t>
            </w:r>
            <w:r w:rsidRPr="0041487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) denotes the output for a given input value of x, for a function </w:t>
            </w:r>
            <w:r w:rsidRPr="00414878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f</w:t>
            </w:r>
          </w:p>
        </w:tc>
        <w:tc>
          <w:tcPr>
            <w:tcW w:w="2878" w:type="dxa"/>
          </w:tcPr>
          <w:p w14:paraId="11EB0F8F" w14:textId="77777777" w:rsidR="00806CD2" w:rsidRPr="0056576B" w:rsidRDefault="00806CD2" w:rsidP="00806CD2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01C092C8" w14:textId="77777777" w:rsidR="00806CD2" w:rsidRPr="0056576B" w:rsidRDefault="00806CD2" w:rsidP="00806CD2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53CBAE1D" w14:textId="77777777" w:rsidR="00806CD2" w:rsidRPr="0056576B" w:rsidRDefault="00806CD2" w:rsidP="00806CD2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47E375DD" w14:textId="77777777" w:rsidR="00806CD2" w:rsidRPr="0056576B" w:rsidRDefault="00806CD2" w:rsidP="00806CD2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806CD2" w:rsidRPr="0056576B" w14:paraId="191FF665" w14:textId="77777777" w:rsidTr="00751F34">
        <w:trPr>
          <w:trHeight w:val="1349"/>
        </w:trPr>
        <w:tc>
          <w:tcPr>
            <w:tcW w:w="2878" w:type="dxa"/>
          </w:tcPr>
          <w:p w14:paraId="4F481CF3" w14:textId="6B5B073D" w:rsidR="00806CD2" w:rsidRPr="00414878" w:rsidRDefault="00806CD2" w:rsidP="00806CD2">
            <w:pPr>
              <w:spacing w:after="240"/>
              <w:rPr>
                <w:rFonts w:ascii="Times New Roman" w:hAnsi="Times New Roman" w:cs="Times New Roman"/>
                <w:i/>
                <w:sz w:val="24"/>
              </w:rPr>
            </w:pPr>
            <w:r w:rsidRPr="0041487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lastRenderedPageBreak/>
              <w:t>F.IF.A.1. - WALT</w:t>
            </w:r>
            <w:r w:rsidRPr="0041487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the graph of a f is equivalent to the graph of </w:t>
            </w:r>
            <w:r w:rsidRPr="00414878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y</w:t>
            </w:r>
            <w:r w:rsidRPr="0041487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= </w:t>
            </w:r>
            <w:r w:rsidRPr="00414878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f</w:t>
            </w:r>
            <w:r w:rsidRPr="00414878">
              <w:rPr>
                <w:rFonts w:ascii="Times New Roman" w:eastAsia="Times New Roman" w:hAnsi="Times New Roman" w:cs="Times New Roman"/>
                <w:color w:val="000000"/>
                <w:sz w:val="24"/>
              </w:rPr>
              <w:t>(</w:t>
            </w:r>
            <w:r w:rsidRPr="00414878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x</w:t>
            </w:r>
            <w:r w:rsidRPr="00414878">
              <w:rPr>
                <w:rFonts w:ascii="Times New Roman" w:eastAsia="Times New Roman" w:hAnsi="Times New Roman" w:cs="Times New Roman"/>
                <w:color w:val="000000"/>
                <w:sz w:val="24"/>
              </w:rPr>
              <w:t>)</w:t>
            </w:r>
          </w:p>
        </w:tc>
        <w:tc>
          <w:tcPr>
            <w:tcW w:w="2878" w:type="dxa"/>
          </w:tcPr>
          <w:p w14:paraId="1C8B8373" w14:textId="77777777" w:rsidR="00806CD2" w:rsidRPr="0056576B" w:rsidRDefault="00806CD2" w:rsidP="00806CD2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F3E9F35" w14:textId="77777777" w:rsidR="00806CD2" w:rsidRPr="0056576B" w:rsidRDefault="00806CD2" w:rsidP="00806CD2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106E7239" w14:textId="77777777" w:rsidR="00806CD2" w:rsidRPr="0056576B" w:rsidRDefault="00806CD2" w:rsidP="00806CD2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7820B07F" w14:textId="77777777" w:rsidR="00806CD2" w:rsidRPr="0056576B" w:rsidRDefault="00806CD2" w:rsidP="00806CD2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806CD2" w:rsidRPr="0056576B" w14:paraId="297D2186" w14:textId="77777777" w:rsidTr="00751F34">
        <w:trPr>
          <w:trHeight w:val="1349"/>
        </w:trPr>
        <w:tc>
          <w:tcPr>
            <w:tcW w:w="2878" w:type="dxa"/>
          </w:tcPr>
          <w:p w14:paraId="1E319C09" w14:textId="77777777" w:rsidR="00806CD2" w:rsidRPr="00414878" w:rsidRDefault="00806CD2" w:rsidP="00806CD2">
            <w:pPr>
              <w:pStyle w:val="Standard"/>
              <w:rPr>
                <w:sz w:val="24"/>
              </w:rPr>
            </w:pPr>
            <w:r w:rsidRPr="0041487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F.IF.A.2</w:t>
            </w:r>
            <w:r w:rsidRPr="00414878">
              <w:rPr>
                <w:rFonts w:ascii="Times New Roman" w:eastAsia="Times New Roman" w:hAnsi="Times New Roman" w:cs="Times New Roman"/>
                <w:b/>
                <w:sz w:val="24"/>
              </w:rPr>
              <w:t xml:space="preserve">. - </w:t>
            </w:r>
            <w:r w:rsidRPr="0041487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WALT</w:t>
            </w:r>
            <w:r w:rsidRPr="0041487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414878">
              <w:rPr>
                <w:rFonts w:ascii="Times New Roman" w:eastAsia="Times New Roman" w:hAnsi="Times New Roman" w:cs="Times New Roman"/>
                <w:color w:val="000000"/>
                <w:sz w:val="24"/>
              </w:rPr>
              <w:t>use function notation to find range values for inputs from a function’s domain</w:t>
            </w:r>
          </w:p>
          <w:p w14:paraId="7A3C36B6" w14:textId="79BA4989" w:rsidR="00806CD2" w:rsidRPr="00414878" w:rsidRDefault="00806CD2" w:rsidP="00806CD2">
            <w:pPr>
              <w:spacing w:after="240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2878" w:type="dxa"/>
          </w:tcPr>
          <w:p w14:paraId="730BE2E5" w14:textId="77777777" w:rsidR="00806CD2" w:rsidRPr="0056576B" w:rsidRDefault="00806CD2" w:rsidP="00806CD2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A0C51EB" w14:textId="77777777" w:rsidR="00806CD2" w:rsidRPr="0056576B" w:rsidRDefault="00806CD2" w:rsidP="00806CD2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35AF7F69" w14:textId="77777777" w:rsidR="00806CD2" w:rsidRPr="0056576B" w:rsidRDefault="00806CD2" w:rsidP="00806CD2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28B7AD39" w14:textId="77777777" w:rsidR="00806CD2" w:rsidRPr="0056576B" w:rsidRDefault="00806CD2" w:rsidP="00806CD2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806CD2" w:rsidRPr="0056576B" w14:paraId="58734307" w14:textId="77777777" w:rsidTr="00751F34">
        <w:trPr>
          <w:trHeight w:val="1349"/>
        </w:trPr>
        <w:tc>
          <w:tcPr>
            <w:tcW w:w="2878" w:type="dxa"/>
          </w:tcPr>
          <w:p w14:paraId="58DC54B8" w14:textId="703BB5E5" w:rsidR="00806CD2" w:rsidRPr="00414878" w:rsidRDefault="00806CD2" w:rsidP="00806CD2">
            <w:pPr>
              <w:spacing w:after="240"/>
              <w:rPr>
                <w:rFonts w:ascii="Times New Roman" w:hAnsi="Times New Roman" w:cs="Times New Roman"/>
                <w:i/>
                <w:sz w:val="24"/>
              </w:rPr>
            </w:pPr>
            <w:r w:rsidRPr="0041487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F.IF.A.2. - WALT</w:t>
            </w:r>
            <w:r w:rsidRPr="0041487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interpret statements that use function notation in terms of a context</w:t>
            </w:r>
          </w:p>
        </w:tc>
        <w:tc>
          <w:tcPr>
            <w:tcW w:w="2878" w:type="dxa"/>
          </w:tcPr>
          <w:p w14:paraId="17AAF5DB" w14:textId="77777777" w:rsidR="00806CD2" w:rsidRPr="0056576B" w:rsidRDefault="00806CD2" w:rsidP="00806CD2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14A69253" w14:textId="77777777" w:rsidR="00806CD2" w:rsidRPr="0056576B" w:rsidRDefault="00806CD2" w:rsidP="00806CD2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554843BB" w14:textId="77777777" w:rsidR="00806CD2" w:rsidRPr="0056576B" w:rsidRDefault="00806CD2" w:rsidP="00806CD2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505B4502" w14:textId="77777777" w:rsidR="00806CD2" w:rsidRPr="0056576B" w:rsidRDefault="00806CD2" w:rsidP="00806CD2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</w:tbl>
    <w:p w14:paraId="16079D2E" w14:textId="77777777" w:rsidR="00203CF3" w:rsidRDefault="00203CF3" w:rsidP="00A36E5D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</w:p>
    <w:p w14:paraId="1FC49B33" w14:textId="7F19A624" w:rsidR="00A36E5D" w:rsidRPr="0056576B" w:rsidRDefault="00A36E5D" w:rsidP="00A36E5D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bookmarkStart w:id="0" w:name="_GoBack"/>
      <w:bookmarkEnd w:id="0"/>
      <w:r w:rsidRPr="0056576B">
        <w:rPr>
          <w:rFonts w:ascii="Times New Roman" w:hAnsi="Times New Roman" w:cs="Times New Roman"/>
          <w:color w:val="auto"/>
          <w:sz w:val="22"/>
          <w:szCs w:val="22"/>
        </w:rPr>
        <w:t>Benchmark Assessment 1</w:t>
      </w:r>
      <w:r w:rsidR="00AE7BAB" w:rsidRPr="0056576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Benchmark assessment and reflection"/>
      </w:tblPr>
      <w:tblGrid>
        <w:gridCol w:w="7101"/>
        <w:gridCol w:w="7101"/>
      </w:tblGrid>
      <w:tr w:rsidR="00A36E5D" w:rsidRPr="0056576B" w14:paraId="62E4B22B" w14:textId="77777777" w:rsidTr="00751F34">
        <w:trPr>
          <w:trHeight w:val="449"/>
          <w:tblHeader/>
        </w:trPr>
        <w:tc>
          <w:tcPr>
            <w:tcW w:w="7101" w:type="dxa"/>
            <w:shd w:val="clear" w:color="auto" w:fill="E2EFD9" w:themeFill="accent6" w:themeFillTint="33"/>
          </w:tcPr>
          <w:p w14:paraId="5482BE28" w14:textId="77777777" w:rsidR="00A36E5D" w:rsidRPr="0056576B" w:rsidRDefault="00753EDB" w:rsidP="00010E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Benchmark Assessment</w:t>
            </w:r>
          </w:p>
        </w:tc>
        <w:tc>
          <w:tcPr>
            <w:tcW w:w="7101" w:type="dxa"/>
            <w:shd w:val="clear" w:color="auto" w:fill="E2EFD9" w:themeFill="accent6" w:themeFillTint="33"/>
          </w:tcPr>
          <w:p w14:paraId="36C5F214" w14:textId="72745B30" w:rsidR="00A36E5D" w:rsidRPr="0056576B" w:rsidRDefault="002E2912" w:rsidP="00010E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Modifications (ELL, Special Education, </w:t>
            </w:r>
            <w:r w:rsidR="000F6055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Gifted, At-risk of F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0F6055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Reflections </w:t>
            </w:r>
          </w:p>
        </w:tc>
      </w:tr>
      <w:tr w:rsidR="00A36E5D" w:rsidRPr="0056576B" w14:paraId="26F45561" w14:textId="77777777" w:rsidTr="00751F34">
        <w:trPr>
          <w:trHeight w:val="944"/>
          <w:tblHeader/>
        </w:trPr>
        <w:tc>
          <w:tcPr>
            <w:tcW w:w="7101" w:type="dxa"/>
          </w:tcPr>
          <w:p w14:paraId="7A9411B4" w14:textId="7162A9A7" w:rsidR="00A36E5D" w:rsidRPr="0056576B" w:rsidRDefault="00A36E5D" w:rsidP="004A3C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101" w:type="dxa"/>
          </w:tcPr>
          <w:p w14:paraId="1D7830C9" w14:textId="472BAB97" w:rsidR="00A36E5D" w:rsidRPr="0056576B" w:rsidRDefault="00A36E5D" w:rsidP="004A3C78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14:paraId="08D25610" w14:textId="77777777" w:rsidR="002E2912" w:rsidRPr="0056576B" w:rsidRDefault="002E2912" w:rsidP="002E2912">
      <w:pPr>
        <w:rPr>
          <w:rFonts w:ascii="Times New Roman" w:hAnsi="Times New Roman" w:cs="Times New Roman"/>
        </w:rPr>
      </w:pPr>
    </w:p>
    <w:p w14:paraId="3ABBF7FD" w14:textId="77777777" w:rsidR="002E2912" w:rsidRPr="0056576B" w:rsidRDefault="002E2912" w:rsidP="002E2912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56576B">
        <w:rPr>
          <w:rFonts w:ascii="Times New Roman" w:hAnsi="Times New Roman" w:cs="Times New Roman"/>
          <w:color w:val="auto"/>
          <w:sz w:val="22"/>
          <w:szCs w:val="22"/>
        </w:rPr>
        <w:lastRenderedPageBreak/>
        <w:t>Benchmark Assessment 2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Benchmark assessment and reflection"/>
      </w:tblPr>
      <w:tblGrid>
        <w:gridCol w:w="7147"/>
        <w:gridCol w:w="7147"/>
      </w:tblGrid>
      <w:tr w:rsidR="002E2912" w:rsidRPr="0056576B" w14:paraId="5DA6BCA8" w14:textId="77777777" w:rsidTr="00751F34">
        <w:trPr>
          <w:trHeight w:val="524"/>
          <w:tblHeader/>
        </w:trPr>
        <w:tc>
          <w:tcPr>
            <w:tcW w:w="7147" w:type="dxa"/>
            <w:shd w:val="clear" w:color="auto" w:fill="E2EFD9" w:themeFill="accent6" w:themeFillTint="33"/>
          </w:tcPr>
          <w:p w14:paraId="582584E4" w14:textId="77777777" w:rsidR="002E2912" w:rsidRPr="0056576B" w:rsidRDefault="002E2912" w:rsidP="003B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Benchmark Assessment </w:t>
            </w:r>
          </w:p>
        </w:tc>
        <w:tc>
          <w:tcPr>
            <w:tcW w:w="7147" w:type="dxa"/>
            <w:shd w:val="clear" w:color="auto" w:fill="E2EFD9" w:themeFill="accent6" w:themeFillTint="33"/>
          </w:tcPr>
          <w:p w14:paraId="326812D1" w14:textId="35D9396C" w:rsidR="002E2912" w:rsidRPr="0056576B" w:rsidRDefault="002E2912" w:rsidP="003B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0F6055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F6055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and Reflections</w:t>
            </w:r>
          </w:p>
        </w:tc>
      </w:tr>
      <w:tr w:rsidR="002E2912" w:rsidRPr="0056576B" w14:paraId="1868BB16" w14:textId="77777777" w:rsidTr="00751F34">
        <w:trPr>
          <w:trHeight w:val="1103"/>
          <w:tblHeader/>
        </w:trPr>
        <w:tc>
          <w:tcPr>
            <w:tcW w:w="7147" w:type="dxa"/>
          </w:tcPr>
          <w:p w14:paraId="60A065FA" w14:textId="39275434" w:rsidR="002E2912" w:rsidRPr="0056576B" w:rsidRDefault="002E2912" w:rsidP="003B4A7C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147" w:type="dxa"/>
          </w:tcPr>
          <w:p w14:paraId="047505B6" w14:textId="4B73EBBB" w:rsidR="002E2912" w:rsidRPr="0056576B" w:rsidRDefault="002E2912" w:rsidP="003B4A7C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14:paraId="31E049AE" w14:textId="0477768D" w:rsidR="00AE60F0" w:rsidRPr="0056576B" w:rsidRDefault="00AE60F0" w:rsidP="00A47D00">
      <w:pPr>
        <w:spacing w:after="240"/>
        <w:rPr>
          <w:rFonts w:ascii="Times New Roman" w:hAnsi="Times New Roman" w:cs="Times New Roman"/>
        </w:rPr>
      </w:pPr>
    </w:p>
    <w:p w14:paraId="38048385" w14:textId="77777777" w:rsidR="00AE60F0" w:rsidRPr="0056576B" w:rsidRDefault="00AE60F0" w:rsidP="00AE60F0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56576B">
        <w:rPr>
          <w:rFonts w:ascii="Times New Roman" w:hAnsi="Times New Roman" w:cs="Times New Roman"/>
          <w:color w:val="auto"/>
          <w:sz w:val="22"/>
          <w:szCs w:val="22"/>
        </w:rPr>
        <w:t>Summative Assessments</w:t>
      </w:r>
      <w:r w:rsidRPr="0056576B">
        <w:rPr>
          <w:rFonts w:ascii="Times New Roman" w:hAnsi="Times New Roman" w:cs="Times New Roman"/>
          <w:color w:val="auto"/>
          <w:szCs w:val="22"/>
        </w:rPr>
        <w:t xml:space="preserve"> (add rows as needed)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Summative Assessments and Reflections"/>
      </w:tblPr>
      <w:tblGrid>
        <w:gridCol w:w="7152"/>
        <w:gridCol w:w="7152"/>
      </w:tblGrid>
      <w:tr w:rsidR="00AE60F0" w:rsidRPr="0056576B" w14:paraId="6FC62F50" w14:textId="77777777" w:rsidTr="00C12422">
        <w:trPr>
          <w:trHeight w:val="624"/>
          <w:tblHeader/>
        </w:trPr>
        <w:tc>
          <w:tcPr>
            <w:tcW w:w="7152" w:type="dxa"/>
            <w:shd w:val="clear" w:color="auto" w:fill="E2EFD9" w:themeFill="accent6" w:themeFillTint="33"/>
          </w:tcPr>
          <w:p w14:paraId="20366A19" w14:textId="104C7767" w:rsidR="00AE60F0" w:rsidRPr="0056576B" w:rsidRDefault="003B521D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Summative </w:t>
            </w:r>
            <w:r w:rsidR="00AE60F0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Assessment </w:t>
            </w:r>
          </w:p>
        </w:tc>
        <w:tc>
          <w:tcPr>
            <w:tcW w:w="7152" w:type="dxa"/>
            <w:shd w:val="clear" w:color="auto" w:fill="E2EFD9" w:themeFill="accent6" w:themeFillTint="33"/>
          </w:tcPr>
          <w:p w14:paraId="62910052" w14:textId="7EB41826" w:rsidR="00AE60F0" w:rsidRPr="0056576B" w:rsidRDefault="00AE60F0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680862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ailure, 504)</w:t>
            </w:r>
            <w:r w:rsidR="00680862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Reflections</w:t>
            </w:r>
          </w:p>
        </w:tc>
      </w:tr>
      <w:tr w:rsidR="00AE60F0" w:rsidRPr="0056576B" w14:paraId="3D1B551E" w14:textId="77777777" w:rsidTr="00C12422">
        <w:trPr>
          <w:trHeight w:val="1312"/>
          <w:tblHeader/>
        </w:trPr>
        <w:tc>
          <w:tcPr>
            <w:tcW w:w="7152" w:type="dxa"/>
          </w:tcPr>
          <w:p w14:paraId="211214FD" w14:textId="77777777" w:rsidR="00AE60F0" w:rsidRPr="0056576B" w:rsidRDefault="00AE60F0" w:rsidP="00C1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2" w:type="dxa"/>
          </w:tcPr>
          <w:p w14:paraId="4DBBEA60" w14:textId="77777777" w:rsidR="00AE60F0" w:rsidRPr="0056576B" w:rsidRDefault="00AE60F0" w:rsidP="00C12422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14:paraId="622545F6" w14:textId="77777777" w:rsidR="003B521D" w:rsidRPr="0056576B" w:rsidRDefault="003B521D" w:rsidP="00AE60F0">
      <w:pPr>
        <w:rPr>
          <w:rFonts w:ascii="Times New Roman" w:hAnsi="Times New Roman" w:cs="Times New Roman"/>
        </w:rPr>
        <w:sectPr w:rsidR="003B521D" w:rsidRPr="0056576B" w:rsidSect="003F604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nextColumn"/>
          <w:pgSz w:w="15840" w:h="12240" w:orient="landscape"/>
          <w:pgMar w:top="720" w:right="720" w:bottom="720" w:left="720" w:header="0" w:footer="432" w:gutter="0"/>
          <w:cols w:space="720"/>
          <w:docGrid w:linePitch="360"/>
        </w:sectPr>
      </w:pPr>
    </w:p>
    <w:p w14:paraId="43859EA9" w14:textId="77777777" w:rsidR="003B521D" w:rsidRPr="0056576B" w:rsidRDefault="003B521D" w:rsidP="003B521D">
      <w:pPr>
        <w:pStyle w:val="Caption"/>
        <w:keepNext/>
        <w:rPr>
          <w:rFonts w:ascii="Times New Roman" w:hAnsi="Times New Roman" w:cs="Times New Roman"/>
        </w:rPr>
      </w:pPr>
      <w:r w:rsidRPr="0056576B">
        <w:rPr>
          <w:rFonts w:ascii="Times New Roman" w:hAnsi="Times New Roman" w:cs="Times New Roman"/>
        </w:rPr>
        <w:lastRenderedPageBreak/>
        <w:t>Interdisciplinary Connections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Summative Assessments and Reflections"/>
      </w:tblPr>
      <w:tblGrid>
        <w:gridCol w:w="7152"/>
        <w:gridCol w:w="7152"/>
      </w:tblGrid>
      <w:tr w:rsidR="003B521D" w:rsidRPr="0056576B" w14:paraId="3122902B" w14:textId="77777777" w:rsidTr="00C12422">
        <w:trPr>
          <w:trHeight w:val="624"/>
          <w:tblHeader/>
        </w:trPr>
        <w:tc>
          <w:tcPr>
            <w:tcW w:w="7152" w:type="dxa"/>
            <w:shd w:val="clear" w:color="auto" w:fill="E2EFD9" w:themeFill="accent6" w:themeFillTint="33"/>
          </w:tcPr>
          <w:p w14:paraId="78248E5C" w14:textId="77777777" w:rsidR="003B521D" w:rsidRPr="0056576B" w:rsidRDefault="003B521D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Interdisciplinary Connections</w:t>
            </w:r>
          </w:p>
        </w:tc>
        <w:tc>
          <w:tcPr>
            <w:tcW w:w="7152" w:type="dxa"/>
            <w:shd w:val="clear" w:color="auto" w:fill="E2EFD9" w:themeFill="accent6" w:themeFillTint="33"/>
          </w:tcPr>
          <w:p w14:paraId="2D765EE0" w14:textId="07CA54FD" w:rsidR="003B521D" w:rsidRPr="0056576B" w:rsidRDefault="003B521D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680862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ailure, 504)</w:t>
            </w:r>
            <w:r w:rsidR="00680862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Reflections</w:t>
            </w:r>
          </w:p>
        </w:tc>
      </w:tr>
      <w:tr w:rsidR="003B521D" w:rsidRPr="0056576B" w14:paraId="6375A6D5" w14:textId="77777777" w:rsidTr="00C12422">
        <w:trPr>
          <w:trHeight w:val="1312"/>
          <w:tblHeader/>
        </w:trPr>
        <w:tc>
          <w:tcPr>
            <w:tcW w:w="7152" w:type="dxa"/>
          </w:tcPr>
          <w:p w14:paraId="16017E77" w14:textId="77777777" w:rsidR="003B521D" w:rsidRPr="0056576B" w:rsidRDefault="003B521D" w:rsidP="00C1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2" w:type="dxa"/>
          </w:tcPr>
          <w:p w14:paraId="525D6196" w14:textId="77777777" w:rsidR="003B521D" w:rsidRPr="0056576B" w:rsidRDefault="003B521D" w:rsidP="00C12422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14:paraId="760BA6A2" w14:textId="77777777" w:rsidR="00AE60F0" w:rsidRPr="0056576B" w:rsidRDefault="00AE60F0" w:rsidP="00A47D00">
      <w:pPr>
        <w:spacing w:after="240"/>
        <w:rPr>
          <w:rFonts w:ascii="Times New Roman" w:hAnsi="Times New Roman" w:cs="Times New Roman"/>
        </w:rPr>
      </w:pPr>
    </w:p>
    <w:sectPr w:rsidR="00AE60F0" w:rsidRPr="0056576B" w:rsidSect="00AE7BAB">
      <w:type w:val="nextColumn"/>
      <w:pgSz w:w="15840" w:h="12240" w:orient="landscape"/>
      <w:pgMar w:top="720" w:right="720" w:bottom="720" w:left="720" w:header="720" w:footer="720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6F202A" w14:textId="77777777" w:rsidR="003E43BC" w:rsidRDefault="003E43BC" w:rsidP="002E2912">
      <w:pPr>
        <w:spacing w:after="0" w:line="240" w:lineRule="auto"/>
      </w:pPr>
      <w:r>
        <w:separator/>
      </w:r>
    </w:p>
  </w:endnote>
  <w:endnote w:type="continuationSeparator" w:id="0">
    <w:p w14:paraId="727A77BD" w14:textId="77777777" w:rsidR="003E43BC" w:rsidRDefault="003E43BC" w:rsidP="002E2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ova">
    <w:altName w:val="Arial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56AD0C" w14:textId="77777777" w:rsidR="00295972" w:rsidRDefault="002959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D34C7B" w14:textId="1E0F5D2A" w:rsidR="003F6042" w:rsidRPr="00B60CB1" w:rsidRDefault="00806CD2" w:rsidP="003F6042">
    <w:pPr>
      <w:pStyle w:val="Footer"/>
      <w:rPr>
        <w:rFonts w:cs="Times New Roman"/>
      </w:rPr>
    </w:pPr>
    <w:proofErr w:type="spellStart"/>
    <w:r w:rsidRPr="00B60CB1">
      <w:rPr>
        <w:rFonts w:cs="Times New Roman"/>
      </w:rPr>
      <w:t>CAR_Algebra</w:t>
    </w:r>
    <w:proofErr w:type="spellEnd"/>
    <w:r w:rsidR="00295972" w:rsidRPr="00B60CB1">
      <w:rPr>
        <w:rFonts w:cs="Times New Roman"/>
      </w:rPr>
      <w:t xml:space="preserve"> 1</w:t>
    </w:r>
    <w:r w:rsidRPr="00B60CB1">
      <w:rPr>
        <w:rFonts w:cs="Times New Roman"/>
      </w:rPr>
      <w:t xml:space="preserve">-Unit 2-Module A </w:t>
    </w:r>
    <w:r w:rsidR="003F6042" w:rsidRPr="00B60CB1">
      <w:rPr>
        <w:rFonts w:cs="Times New Roman"/>
      </w:rPr>
      <w:ptab w:relativeTo="margin" w:alignment="center" w:leader="none"/>
    </w:r>
    <w:r w:rsidR="003F6042" w:rsidRPr="00B60CB1">
      <w:rPr>
        <w:rFonts w:cs="Times New Roman"/>
      </w:rPr>
      <w:ptab w:relativeTo="margin" w:alignment="right" w:leader="none"/>
    </w:r>
    <w:r w:rsidR="003F6042" w:rsidRPr="00B60CB1">
      <w:rPr>
        <w:rFonts w:cs="Times New Roman"/>
      </w:rPr>
      <w:t>august.2019</w:t>
    </w:r>
  </w:p>
  <w:p w14:paraId="4D252D71" w14:textId="00E1A067" w:rsidR="003F6042" w:rsidRDefault="003F6042">
    <w:pPr>
      <w:pStyle w:val="Footer"/>
    </w:pPr>
    <w:r>
      <w:ptab w:relativeTo="margin" w:alignment="center" w:leader="none"/>
    </w:r>
    <w: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373996" w14:textId="77777777" w:rsidR="00295972" w:rsidRDefault="002959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D4D5FF" w14:textId="77777777" w:rsidR="003E43BC" w:rsidRDefault="003E43BC" w:rsidP="002E2912">
      <w:pPr>
        <w:spacing w:after="0" w:line="240" w:lineRule="auto"/>
      </w:pPr>
      <w:r>
        <w:separator/>
      </w:r>
    </w:p>
  </w:footnote>
  <w:footnote w:type="continuationSeparator" w:id="0">
    <w:p w14:paraId="6222FE96" w14:textId="77777777" w:rsidR="003E43BC" w:rsidRDefault="003E43BC" w:rsidP="002E29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490AA8" w14:textId="77777777" w:rsidR="00295972" w:rsidRDefault="002959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94D095" w14:textId="77777777" w:rsidR="00295972" w:rsidRDefault="0029597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48A478" w14:textId="77777777" w:rsidR="00295972" w:rsidRDefault="002959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AD6C65"/>
    <w:multiLevelType w:val="hybridMultilevel"/>
    <w:tmpl w:val="373C7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079"/>
    <w:rsid w:val="000014CD"/>
    <w:rsid w:val="000178E8"/>
    <w:rsid w:val="00084A58"/>
    <w:rsid w:val="00094B93"/>
    <w:rsid w:val="000A3CEA"/>
    <w:rsid w:val="000F6055"/>
    <w:rsid w:val="001040F5"/>
    <w:rsid w:val="001271BB"/>
    <w:rsid w:val="00153BCD"/>
    <w:rsid w:val="00166F4B"/>
    <w:rsid w:val="00196776"/>
    <w:rsid w:val="001A1088"/>
    <w:rsid w:val="00203CF3"/>
    <w:rsid w:val="00217079"/>
    <w:rsid w:val="00283D20"/>
    <w:rsid w:val="00295972"/>
    <w:rsid w:val="002A5673"/>
    <w:rsid w:val="002E2912"/>
    <w:rsid w:val="00360592"/>
    <w:rsid w:val="00363A81"/>
    <w:rsid w:val="003973BF"/>
    <w:rsid w:val="003B521D"/>
    <w:rsid w:val="003C3AA6"/>
    <w:rsid w:val="003E43BC"/>
    <w:rsid w:val="003E5759"/>
    <w:rsid w:val="003F6042"/>
    <w:rsid w:val="00414878"/>
    <w:rsid w:val="004405D2"/>
    <w:rsid w:val="004A3C78"/>
    <w:rsid w:val="005043E4"/>
    <w:rsid w:val="00523316"/>
    <w:rsid w:val="0056576B"/>
    <w:rsid w:val="00597E7A"/>
    <w:rsid w:val="005F3DD1"/>
    <w:rsid w:val="0060757B"/>
    <w:rsid w:val="00640ADB"/>
    <w:rsid w:val="00680847"/>
    <w:rsid w:val="00680862"/>
    <w:rsid w:val="00686315"/>
    <w:rsid w:val="006D230D"/>
    <w:rsid w:val="006D6D6F"/>
    <w:rsid w:val="00707D79"/>
    <w:rsid w:val="00751F34"/>
    <w:rsid w:val="00753EDB"/>
    <w:rsid w:val="00756604"/>
    <w:rsid w:val="00775297"/>
    <w:rsid w:val="007A3CBD"/>
    <w:rsid w:val="007A50CE"/>
    <w:rsid w:val="00800A4D"/>
    <w:rsid w:val="00806CD2"/>
    <w:rsid w:val="00825CE4"/>
    <w:rsid w:val="00831318"/>
    <w:rsid w:val="00832D26"/>
    <w:rsid w:val="00882FED"/>
    <w:rsid w:val="008E2274"/>
    <w:rsid w:val="009161D1"/>
    <w:rsid w:val="0093390C"/>
    <w:rsid w:val="00971E84"/>
    <w:rsid w:val="009720AD"/>
    <w:rsid w:val="00991F28"/>
    <w:rsid w:val="00993C56"/>
    <w:rsid w:val="009A15ED"/>
    <w:rsid w:val="009A40FA"/>
    <w:rsid w:val="00A04935"/>
    <w:rsid w:val="00A244D6"/>
    <w:rsid w:val="00A36DDC"/>
    <w:rsid w:val="00A36E5D"/>
    <w:rsid w:val="00A47D00"/>
    <w:rsid w:val="00AE60F0"/>
    <w:rsid w:val="00AE7BAB"/>
    <w:rsid w:val="00B013A0"/>
    <w:rsid w:val="00B10EA3"/>
    <w:rsid w:val="00B60CB1"/>
    <w:rsid w:val="00B86739"/>
    <w:rsid w:val="00D2140D"/>
    <w:rsid w:val="00D42ED9"/>
    <w:rsid w:val="00D61E4D"/>
    <w:rsid w:val="00D67883"/>
    <w:rsid w:val="00E47D15"/>
    <w:rsid w:val="00E71955"/>
    <w:rsid w:val="00E97C51"/>
    <w:rsid w:val="00F155CA"/>
    <w:rsid w:val="00F47A27"/>
    <w:rsid w:val="00F5249B"/>
    <w:rsid w:val="00F55A36"/>
    <w:rsid w:val="00F749C6"/>
    <w:rsid w:val="00F8157B"/>
    <w:rsid w:val="00FC58B5"/>
    <w:rsid w:val="00FE6729"/>
    <w:rsid w:val="00FF3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CA673"/>
  <w15:chartTrackingRefBased/>
  <w15:docId w15:val="{F2FBE88D-99C9-4EA3-B9AA-E7DE1B822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3C56"/>
    <w:rPr>
      <w:rFonts w:ascii="Arial Nova" w:hAnsi="Arial Nov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43E4"/>
    <w:pPr>
      <w:keepNext/>
      <w:keepLines/>
      <w:spacing w:before="240" w:after="0"/>
      <w:jc w:val="center"/>
      <w:outlineLvl w:val="0"/>
    </w:pPr>
    <w:rPr>
      <w:rFonts w:asciiTheme="minorHAnsi" w:eastAsiaTheme="majorEastAsia" w:hAnsiTheme="minorHAnsi" w:cstheme="minorHAnsi"/>
      <w:b/>
      <w:color w:val="385623" w:themeColor="accent6" w:themeShade="80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61D1"/>
    <w:pPr>
      <w:keepNext/>
      <w:keepLines/>
      <w:pBdr>
        <w:top w:val="single" w:sz="12" w:space="6" w:color="auto"/>
        <w:bottom w:val="single" w:sz="12" w:space="6" w:color="auto"/>
      </w:pBdr>
      <w:shd w:val="clear" w:color="auto" w:fill="E2EFD9" w:themeFill="accent6" w:themeFillTint="33"/>
      <w:spacing w:before="40" w:after="0"/>
      <w:outlineLvl w:val="1"/>
    </w:pPr>
    <w:rPr>
      <w:rFonts w:eastAsiaTheme="majorEastAsia" w:cs="Times New Roman"/>
      <w:b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749C6"/>
    <w:pPr>
      <w:keepNext/>
      <w:keepLines/>
      <w:shd w:val="clear" w:color="auto" w:fill="FFFFFF" w:themeFill="background1"/>
      <w:spacing w:before="40" w:after="0"/>
      <w:outlineLvl w:val="2"/>
    </w:pPr>
    <w:rPr>
      <w:rFonts w:eastAsiaTheme="majorEastAsia" w:cs="Times New Roman"/>
      <w:b/>
      <w:color w:val="000000" w:themeColor="text1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161D1"/>
    <w:rPr>
      <w:rFonts w:ascii="Arial Nova" w:eastAsiaTheme="majorEastAsia" w:hAnsi="Arial Nova" w:cs="Times New Roman"/>
      <w:b/>
      <w:color w:val="000000" w:themeColor="text1"/>
      <w:sz w:val="32"/>
      <w:szCs w:val="26"/>
      <w:shd w:val="clear" w:color="auto" w:fill="E2EFD9" w:themeFill="accent6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F749C6"/>
    <w:rPr>
      <w:rFonts w:ascii="Arial Nova" w:eastAsiaTheme="majorEastAsia" w:hAnsi="Arial Nova" w:cs="Times New Roman"/>
      <w:b/>
      <w:color w:val="000000" w:themeColor="text1"/>
      <w:sz w:val="28"/>
      <w:szCs w:val="24"/>
      <w:shd w:val="clear" w:color="auto" w:fill="FFFFFF" w:themeFill="background1"/>
    </w:rPr>
  </w:style>
  <w:style w:type="character" w:customStyle="1" w:styleId="Heading1Char">
    <w:name w:val="Heading 1 Char"/>
    <w:basedOn w:val="DefaultParagraphFont"/>
    <w:link w:val="Heading1"/>
    <w:uiPriority w:val="9"/>
    <w:rsid w:val="005043E4"/>
    <w:rPr>
      <w:rFonts w:eastAsiaTheme="majorEastAsia" w:cstheme="minorHAnsi"/>
      <w:b/>
      <w:color w:val="385623" w:themeColor="accent6" w:themeShade="80"/>
      <w:sz w:val="36"/>
      <w:szCs w:val="32"/>
    </w:rPr>
  </w:style>
  <w:style w:type="paragraph" w:styleId="ListParagraph">
    <w:name w:val="List Paragraph"/>
    <w:basedOn w:val="Normal"/>
    <w:uiPriority w:val="34"/>
    <w:qFormat/>
    <w:rsid w:val="00217079"/>
    <w:pPr>
      <w:ind w:left="720"/>
      <w:contextualSpacing/>
    </w:pPr>
  </w:style>
  <w:style w:type="table" w:styleId="TableGrid">
    <w:name w:val="Table Grid"/>
    <w:basedOn w:val="TableNormal"/>
    <w:uiPriority w:val="39"/>
    <w:rsid w:val="002170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F749C6"/>
    <w:pPr>
      <w:spacing w:before="240" w:after="120" w:line="240" w:lineRule="auto"/>
    </w:pPr>
    <w:rPr>
      <w:b/>
      <w:iCs/>
      <w:color w:val="000000" w:themeColor="text1"/>
      <w:sz w:val="24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178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78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78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78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78E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78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8E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E29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2912"/>
    <w:rPr>
      <w:rFonts w:ascii="Arial Nova" w:hAnsi="Arial Nova"/>
    </w:rPr>
  </w:style>
  <w:style w:type="paragraph" w:styleId="Footer">
    <w:name w:val="footer"/>
    <w:basedOn w:val="Normal"/>
    <w:link w:val="FooterChar"/>
    <w:uiPriority w:val="99"/>
    <w:unhideWhenUsed/>
    <w:rsid w:val="002E29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912"/>
    <w:rPr>
      <w:rFonts w:ascii="Arial Nova" w:hAnsi="Arial Nova"/>
    </w:rPr>
  </w:style>
  <w:style w:type="paragraph" w:customStyle="1" w:styleId="Standard">
    <w:name w:val="Standard"/>
    <w:rsid w:val="00806CD2"/>
    <w:pPr>
      <w:suppressAutoHyphens/>
      <w:autoSpaceDN w:val="0"/>
      <w:textAlignment w:val="baseline"/>
    </w:pPr>
    <w:rPr>
      <w:rFonts w:ascii="Arial Nova" w:eastAsia="Arial Nova" w:hAnsi="Arial Nova" w:cs="Arial Nova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Thomas, Elizabeth</dc:creator>
  <cp:keywords/>
  <dc:description/>
  <cp:lastModifiedBy>Donna McInerney</cp:lastModifiedBy>
  <cp:revision>6</cp:revision>
  <dcterms:created xsi:type="dcterms:W3CDTF">2019-08-15T17:57:00Z</dcterms:created>
  <dcterms:modified xsi:type="dcterms:W3CDTF">2019-08-18T19:30:00Z</dcterms:modified>
</cp:coreProperties>
</file>